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0"/>
        </w:rPr>
        <w:t>Lia Mahendra</w:t>
      </w:r>
    </w:p>
    <w:p>
      <w:r>
        <w:rPr>
          <w:i/>
          <w:color w:val="C9A227"/>
          <w:sz w:val="22"/>
        </w:rPr>
        <w:t>Target role: Community Relations Lead</w:t>
      </w:r>
    </w:p>
    <w:p>
      <w:r>
        <w:rPr>
          <w:b w:val="0"/>
          <w:sz w:val="20"/>
        </w:rPr>
        <w:t>Location: Palopo, South Sulawesi  |  Citizenship: WNI  |  Availability: Immediate</w:t>
      </w:r>
    </w:p>
    <w:p>
      <w:r>
        <w:rPr>
          <w:b w:val="0"/>
          <w:sz w:val="20"/>
        </w:rPr>
        <w:t>Email: lia.mahendra@example.com  |  Phone: +62 812 7788 3300</w:t>
      </w:r>
    </w:p>
    <w:p>
      <w:r>
        <w:rPr>
          <w:b/>
          <w:color w:val="4A3728"/>
          <w:sz w:val="28"/>
        </w:rPr>
        <w:t>Profile</w:t>
      </w:r>
    </w:p>
    <w:p>
      <w:r>
        <w:rPr>
          <w:b w:val="0"/>
          <w:sz w:val="21"/>
        </w:rPr>
        <w:t>Community relations professional with 13 years across mining and oil and gas in eastern Indonesia.</w:t>
      </w:r>
    </w:p>
    <w:p>
      <w:r>
        <w:rPr>
          <w:b w:val="0"/>
          <w:sz w:val="21"/>
        </w:rPr>
        <w:t>Deep network with Bupati and Camat offices in Luwu, Luwu Utara and Luwu Timur.</w:t>
      </w:r>
    </w:p>
    <w:p>
      <w:r>
        <w:rPr>
          <w:b w:val="0"/>
          <w:sz w:val="21"/>
        </w:rPr>
        <w:t>Bugis and Toraja speaker, has co-authored two ANDAL public consultation reports.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Head of Community Relations - PT Vale Indonesia</w:t>
      </w:r>
    </w:p>
    <w:p>
      <w:r>
        <w:rPr>
          <w:b w:val="0"/>
          <w:sz w:val="20"/>
        </w:rPr>
        <w:t>Feb 2020 - present  |  Sorowako</w:t>
      </w:r>
    </w:p>
    <w:p>
      <w:pPr>
        <w:pStyle w:val="ListBullet"/>
      </w:pPr>
      <w:r>
        <w:rPr>
          <w:sz w:val="21"/>
        </w:rPr>
        <w:t>Owns the community grievance mechanism across 12 ring-one villages, closure rate 94%.</w:t>
      </w:r>
    </w:p>
    <w:p>
      <w:pPr>
        <w:pStyle w:val="ListBullet"/>
      </w:pPr>
      <w:r>
        <w:rPr>
          <w:sz w:val="21"/>
        </w:rPr>
        <w:t>Chairs the quarterly Multi-Stakeholder Forum with local government and NGOs.</w:t>
      </w:r>
    </w:p>
    <w:p>
      <w:pPr>
        <w:pStyle w:val="ListBullet"/>
      </w:pPr>
      <w:r>
        <w:rPr>
          <w:sz w:val="21"/>
        </w:rPr>
        <w:t>Delivered the 2023 PROPER Emas application for the community pillar.</w:t>
      </w:r>
    </w:p>
    <w:p>
      <w:r>
        <w:rPr>
          <w:b/>
          <w:sz w:val="22"/>
        </w:rPr>
        <w:t>Senior Community Officer - PT Pertamina EP</w:t>
      </w:r>
    </w:p>
    <w:p>
      <w:r>
        <w:rPr>
          <w:b w:val="0"/>
          <w:sz w:val="20"/>
        </w:rPr>
        <w:t>Jul 2015 - Jan 2020  |  Sengkang, South Sulawesi</w:t>
      </w:r>
    </w:p>
    <w:p>
      <w:pPr>
        <w:pStyle w:val="ListBullet"/>
      </w:pPr>
      <w:r>
        <w:rPr>
          <w:sz w:val="21"/>
        </w:rPr>
        <w:t>Managed the Sengkang gas field community investment plan, IDR 22 billion per year.</w:t>
      </w:r>
    </w:p>
    <w:p>
      <w:pPr>
        <w:pStyle w:val="ListBullet"/>
      </w:pPr>
      <w:r>
        <w:rPr>
          <w:sz w:val="21"/>
        </w:rPr>
        <w:t>Led land access negotiations across 8 desa, no operational stoppage in tenure.</w:t>
      </w:r>
    </w:p>
    <w:p>
      <w:r>
        <w:rPr>
          <w:b/>
          <w:sz w:val="22"/>
        </w:rPr>
        <w:t>Community Officer - PT Antam</w:t>
      </w:r>
    </w:p>
    <w:p>
      <w:r>
        <w:rPr>
          <w:b w:val="0"/>
          <w:sz w:val="20"/>
        </w:rPr>
        <w:t>Aug 2012 - Jun 2015  |  Pomalaa, Southeast Sulawesi</w:t>
      </w:r>
    </w:p>
    <w:p>
      <w:pPr>
        <w:pStyle w:val="ListBullet"/>
      </w:pPr>
      <w:r>
        <w:rPr>
          <w:sz w:val="21"/>
        </w:rPr>
        <w:t>First-line liaison with adat leaders and youth groups.</w:t>
      </w:r>
    </w:p>
    <w:p>
      <w:r>
        <w:rPr>
          <w:b/>
          <w:color w:val="4A3728"/>
          <w:sz w:val="28"/>
        </w:rPr>
        <w:t>Education</w:t>
      </w:r>
    </w:p>
    <w:p>
      <w:r>
        <w:rPr>
          <w:b w:val="0"/>
          <w:sz w:val="21"/>
        </w:rPr>
        <w:t>MA Development Studies, Universitas Indonesia, 2015.</w:t>
      </w:r>
    </w:p>
    <w:p>
      <w:r>
        <w:rPr>
          <w:b w:val="0"/>
          <w:sz w:val="21"/>
        </w:rPr>
        <w:t>BA Sociology, Universitas Hasanuddin, 2012.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1"/>
        </w:rPr>
        <w:t>IAP2 Foundations in Public Participation</w:t>
      </w:r>
    </w:p>
    <w:p>
      <w:pPr>
        <w:pStyle w:val="ListBullet"/>
      </w:pPr>
      <w:r>
        <w:rPr>
          <w:sz w:val="21"/>
        </w:rPr>
        <w:t>PROPER community sub-committee - external assessor pool</w:t>
      </w:r>
    </w:p>
    <w:p>
      <w:r>
        <w:rPr>
          <w:b/>
          <w:color w:val="4A3728"/>
          <w:sz w:val="28"/>
        </w:rPr>
        <w:t>Languages</w:t>
      </w:r>
    </w:p>
    <w:p>
      <w:r>
        <w:rPr>
          <w:b w:val="0"/>
          <w:sz w:val="21"/>
        </w:rPr>
        <w:t>Bahasa Indonesia (native), English (fluent), Bugis (native), Toraja (fluent).</w:t>
      </w:r>
    </w:p>
    <w:p>
      <w:r>
        <w:rPr>
          <w:b/>
          <w:color w:val="4A3728"/>
          <w:sz w:val="28"/>
        </w:rPr>
        <w:t>References</w:t>
      </w:r>
    </w:p>
    <w:p>
      <w:r>
        <w:rPr>
          <w:b w:val="0"/>
          <w:sz w:val="21"/>
        </w:rPr>
        <w:t>Ibu Sri Wahyuni, Head of External Affairs, PT Vale Indonesia.</w:t>
      </w:r>
    </w:p>
    <w:p>
      <w:r>
        <w:rPr>
          <w:b w:val="0"/>
          <w:sz w:val="21"/>
        </w:rPr>
        <w:t>Bp. Rahmat Hidayat, Government Relations Manager, PT Pertamina EP.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