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Integrity Profile - Fauzi Rahmat</w:t>
      </w:r>
    </w:p>
    <w:p>
      <w:r>
        <w:t>Applicant ID: Applicant_02</w:t>
      </w:r>
    </w:p>
    <w:p>
      <w:r>
        <w:t>Role: Assistant OSINT Specialist, Coordination and Supervision Task Force</w:t>
      </w:r>
    </w:p>
    <w:p/>
    <w:p>
      <w:pPr>
        <w:pStyle w:val="Heading1"/>
      </w:pPr>
      <w:r>
        <w:t>Integrity self-rating</w:t>
      </w:r>
    </w:p>
    <w:p>
      <w:r>
        <w:t>Green</w:t>
      </w:r>
    </w:p>
    <w:p>
      <w:pPr>
        <w:pStyle w:val="Heading1"/>
      </w:pPr>
      <w:r>
        <w:t>Background and public-service tenure</w:t>
      </w:r>
    </w:p>
    <w:p>
      <w:r>
        <w:t>Nine years KPK investigator, seconded from Polri. Two commendations. Public-service tenure 15 years.</w:t>
      </w:r>
    </w:p>
    <w:p>
      <w:pPr>
        <w:pStyle w:val="Heading1"/>
      </w:pPr>
      <w:r>
        <w:t>Declared conflicts of interest</w:t>
      </w:r>
    </w:p>
    <w:p>
      <w:r>
        <w:t>None declared. Rents from a private landlord unrelated to any regulated party.</w:t>
      </w:r>
    </w:p>
    <w:p>
      <w:pPr>
        <w:pStyle w:val="Heading1"/>
      </w:pPr>
      <w:r>
        <w:t>Notes from initial screening</w:t>
      </w:r>
    </w:p>
    <w:p>
      <w:r>
        <w:t>References from Deputy Enforcement and one former case handler. Clean disciplinary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