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Applicant Integrity Profile - Bagus Prasetyo</w:t>
      </w:r>
    </w:p>
    <w:p>
      <w:r>
        <w:t>Applicant ID: Applicant_09</w:t>
      </w:r>
    </w:p>
    <w:p>
      <w:r>
        <w:t>Role: Assistant OSINT Specialist, Coordination and Supervision Task Force</w:t>
      </w:r>
    </w:p>
    <w:p/>
    <w:p>
      <w:pPr>
        <w:pStyle w:val="Heading1"/>
      </w:pPr>
      <w:r>
        <w:t>Integrity self-rating</w:t>
      </w:r>
    </w:p>
    <w:p>
      <w:r>
        <w:t>Red</w:t>
      </w:r>
    </w:p>
    <w:p>
      <w:pPr>
        <w:pStyle w:val="Heading1"/>
      </w:pPr>
      <w:r>
        <w:t>Background and public-service tenure</w:t>
      </w:r>
    </w:p>
    <w:p>
      <w:r>
        <w:t>Three years private sector, no public-service tenure.</w:t>
      </w:r>
    </w:p>
    <w:p>
      <w:pPr>
        <w:pStyle w:val="Heading1"/>
      </w:pPr>
      <w:r>
        <w:t>Declared conflicts of interest</w:t>
      </w:r>
    </w:p>
    <w:p>
      <w:r>
        <w:t>None declared, but form incomplete.</w:t>
      </w:r>
    </w:p>
    <w:p>
      <w:pPr>
        <w:pStyle w:val="Heading1"/>
      </w:pPr>
      <w:r>
        <w:t>Notes from initial screening</w:t>
      </w:r>
    </w:p>
    <w:p>
      <w:r>
        <w:t>Does not meet public-service tenure minimum. Reject at screening.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