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Applicant Integrity Profile - Lestari Puspita</w:t>
      </w:r>
    </w:p>
    <w:p>
      <w:r>
        <w:t>Applicant ID: Applicant_10</w:t>
      </w:r>
    </w:p>
    <w:p>
      <w:r>
        <w:t>Role: Assistant OSINT Specialist, Coordination and Supervision Task Force</w:t>
      </w:r>
    </w:p>
    <w:p/>
    <w:p>
      <w:pPr>
        <w:pStyle w:val="Heading1"/>
      </w:pPr>
      <w:r>
        <w:t>Integrity self-rating</w:t>
      </w:r>
    </w:p>
    <w:p>
      <w:r>
        <w:t>Red</w:t>
      </w:r>
    </w:p>
    <w:p>
      <w:pPr>
        <w:pStyle w:val="Heading1"/>
      </w:pPr>
      <w:r>
        <w:t>Background and public-service tenure</w:t>
      </w:r>
    </w:p>
    <w:p>
      <w:r>
        <w:t>Two years at Pemkab Bogor, then resigned. Total public-service tenure 2 years.</w:t>
      </w:r>
    </w:p>
    <w:p>
      <w:pPr>
        <w:pStyle w:val="Heading1"/>
      </w:pPr>
      <w:r>
        <w:t>Declared conflicts of interest</w:t>
      </w:r>
    </w:p>
    <w:p>
      <w:r>
        <w:t>Brother-in-law is a licensed procurement vendor in West Java with two active contracts with Pemkab Bogor. Declared.</w:t>
      </w:r>
    </w:p>
    <w:p>
      <w:pPr>
        <w:pStyle w:val="Heading1"/>
      </w:pPr>
      <w:r>
        <w:t>Notes from initial screening</w:t>
      </w:r>
    </w:p>
    <w:p>
      <w:r>
        <w:t>Material undeclared conflict discovered on reference check; declared only after prompting. Reject.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