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Konteks penelaahan tutup buku dan pengarahan harian</w:t>
      </w:r>
    </w:p>
    <w:p>
      <w:r>
        <w:t>CTX-0909 • Disusun 9 September 2026, pukul 08.00 waktu setempat • DRAFT SIMULATION</w:t>
      </w:r>
    </w:p>
    <w:p>
      <w:r>
        <w:t>Seluruh transkrip dan kutipan email/Teams di bawah merupakan KONTEN SINTETIS ORISINAL, bukan ekspor atau kutipan dari Microsoft 365. Tidak ada kotak surat, kalender, atau chat yang diakses untuk membuatnya. Konten memodelkan rapat yang terlewat, bukti yang berkembang, dan pengarahan direktur. Seluruh orang dan organisasi bersifat fiktif.</w:t>
      </w:r>
    </w:p>
    <w:p>
      <w:pPr>
        <w:pStyle w:val="Heading2"/>
      </w:pPr>
      <w:r>
        <w:t>Peserta dan catatan rapat</w:t>
      </w:r>
    </w:p>
    <w:p>
      <w:r>
        <w:t>MTG-0902: penelaahan kerja tutup buku Agustus, 2 September 2026, pukul 09.00–09.40 waktu lokasi. Maya Hartono memimpin; Dimas Wicaksono dan Nadia Kusuma hadir. CFO Arman Pradipta melewatkan rapat karena panggilan direktur yang bersamaan. Maya akan mengedarkan ringkasan untuk ditelaah; ketidakhadiran CFO tidak dianggap sebagai persetujuan.</w:t>
      </w:r>
    </w:p>
    <w:p>
      <w:pPr>
        <w:pStyle w:val="Heading2"/>
      </w:pPr>
      <w:r>
        <w:t>Agenda pengarahan harian | 9 September, 08.30–08.50</w:t>
      </w:r>
    </w:p>
    <w:p>
      <w:r>
        <w:t>08.30–08.34 — Maya: konservasi baris, pemetaan/kurs belum selesai, dan rekonsiliasi controller; pisahkan pekerjaan yang disiapkan dari status tutup buku disetujui.</w:t>
      </w:r>
    </w:p>
    <w:p>
      <w:r>
        <w:t>08.34–08.39 — Nadia: rekonsiliasi bank dalam mata uang sama, bukti beda waktu 1 September, biaya belum dibukukan, penerimaan belum teridentifikasi, dan kredit pemasok.</w:t>
      </w:r>
    </w:p>
    <w:p>
      <w:r>
        <w:t>08.39–08.44 — Dimas: alarm bantalan DT-004/DT-005, uraian faktor produksi, dan dependensi sertifikat kemajuan S03.</w:t>
      </w:r>
    </w:p>
    <w:p>
      <w:r>
        <w:t>08.44–08.50 — Arman: tentukan tahap penelaahan, pemilik, dan tanggal berikutnya; minta rekomendasi dewan yang terbatas, bukan persetujuan jurnal atau pendanaan otomatis.</w:t>
      </w:r>
    </w:p>
    <w:p>
      <w:r>
        <w:t>Keluaran yang diminta: ringkasan faktual rapat yang terlewat, ringkasan direktur mingguan mencakup 1–9 September, dan rekomendasi dewan dengan alternatif serta dependensi. Status sumber terakhir ada pada CTX-E06 di bawah. Demonstrasi tidak mengirimkan pesan tindak lanjut.</w:t>
      </w:r>
    </w:p>
    <w:p>
      <w:r>
        <w:br w:type="page"/>
      </w:r>
    </w:p>
    <w:p>
      <w:pPr>
        <w:pStyle w:val="Heading1"/>
      </w:pPr>
      <w:r>
        <w:t>Transkrip | penelaahan sumber dan rekonsiliasi</w:t>
      </w:r>
    </w:p>
    <w:p>
      <w:pPr>
        <w:pStyle w:val="Heading2"/>
      </w:pPr>
      <w:r>
        <w:t>MTG-0902-T01 | 09:00 | Maya Hartono</w:t>
      </w:r>
    </w:p>
    <w:p>
      <w:r>
        <w:t>Arman tidak dapat hadir. Saya mencatat penelaahan kerja, bukan rapat persetujuan. Ekstrak memuat 3012 baris impor. Dua belas memiliki kunci asli berulang dan kolom bisnis identik. Kita harus mempertahankan seluruh baris sumber dan menunjukkan penanda impor ulang sebelum membentuk tampilan transaksi unik.</w:t>
      </w:r>
    </w:p>
    <w:p>
      <w:pPr>
        <w:pStyle w:val="Heading2"/>
      </w:pPr>
      <w:r>
        <w:t>MTG-0902-T02 | 09:04 | Nadia Kusuma</w:t>
      </w:r>
    </w:p>
    <w:p>
      <w:r>
        <w:t>Ada tiga kesenjangan kurs: SRC-S01-0025, SRC-S02-0355, dan SRC-S03-0800. Sertifikat controller memakai nilai referensi treasury terpisah, tetapi kurs tersebut belum dirilis ke tabel sumber FX. Biarkan nilai konversi belum selesai; saya akan memperoleh memo kurs, bukan menyalin kurs bulan terdekat.</w:t>
      </w:r>
    </w:p>
    <w:p>
      <w:pPr>
        <w:pStyle w:val="Heading2"/>
      </w:pPr>
      <w:r>
        <w:t>MTG-0902-T03 | 09:08 | Maya Hartono</w:t>
      </w:r>
    </w:p>
    <w:p>
      <w:r>
        <w:t>Lima kode akun memerlukan keputusan pemetaan. Pacific Supply juga ambigu antara V047 dan V048. Nama mirip tidak cukup. Penyesuaian controller +12.500, −3.400, dan +8.250 USD perlu rekonsiliasi terdokumentasi; bukan izin untuk menambal total sumber.</w:t>
      </w:r>
    </w:p>
    <w:p>
      <w:pPr>
        <w:pStyle w:val="Heading2"/>
      </w:pPr>
      <w:r>
        <w:t>MTG-0902-T04 | 09:12 | Dimas Wicaksono</w:t>
      </w:r>
    </w:p>
    <w:p>
      <w:r>
        <w:t>Saya akan menindaklanjuti bukti penerimaan AP-0061 hingga AP-0070. Jangan melabeli faktur itu fiktif. PO-0081 memiliki pengiriman terpisah, bukan penerimaan duplikat: GRN-0081-A dan GRN-0081-B harus digabung pada PO dan mata uang terlebih dahulu. Saya akan mengonfirmasi log penerimaan sebelum mengusulkan koreksi akrual.</w:t>
      </w:r>
    </w:p>
    <w:p>
      <w:pPr>
        <w:pStyle w:val="Heading2"/>
      </w:pPr>
      <w:r>
        <w:t>MTG-0902-T05 | 09:16 | Nadia Kusuma</w:t>
      </w:r>
    </w:p>
    <w:p>
      <w:r>
        <w:t>Ada empat pembayaran bank konsolidasi dengan alokasi baris kas eksplisit. Dua belas baris kas digabung menjadi empat baris bank. Rekonsiliasikan setiap batch sekali; batch keempat adalah pembayaran treasury grup lintas lokasi. BK-0533 hingga BK-0536 diselesaikan 1 September, yaitu bukti beda waktu, bukan dengan sendirinya kesalahan buku kas Agustus.</w:t>
      </w:r>
    </w:p>
    <w:p>
      <w:pPr>
        <w:pStyle w:val="Heading2"/>
      </w:pPr>
      <w:r>
        <w:t>MTG-0902-T06 | 09:19 | Maya Hartono</w:t>
      </w:r>
    </w:p>
    <w:p>
      <w:r>
        <w:t>Kandidat faktur duplikat adalah AP-D001 hingga AP-D012 terhadap ID faktur asli. Nilai nominal terbuka tambahannya USD 23.849,46. Itu eksposur penelaahan, bukan kas yang dihemat atau temuan fraud. Pisahkan permintaan konfirmasi pemasok dari rekomendasi menahan pembayaran kedua.</w:t>
      </w:r>
    </w:p>
    <w:p>
      <w:r>
        <w:br w:type="page"/>
      </w:r>
    </w:p>
    <w:p>
      <w:pPr>
        <w:pStyle w:val="Heading1"/>
      </w:pPr>
      <w:r>
        <w:t>Transkrip | operasi dan keputusan</w:t>
      </w:r>
    </w:p>
    <w:p>
      <w:pPr>
        <w:pStyle w:val="Heading2"/>
      </w:pPr>
      <w:r>
        <w:t>MTG-0902-T07 | 09:22 | Dimas Wicaksono</w:t>
      </w:r>
    </w:p>
    <w:p>
      <w:r>
        <w:t>Lembah Utara mengalami dua alarm suhu bantalan Agustus, DT-004 dan DT-005, total 12,5 jam. Data harian juga menunjukkan perbedaan tonase dan perolehan, dan catatan mingguan menyebut campuran bijih. Saya dapat merekomendasikan kajian keandalan, tetapi tidak dapat mengatribusikan seluruh varians produksi pada bantalan dari catatan ini saja.</w:t>
      </w:r>
    </w:p>
    <w:p>
      <w:pPr>
        <w:pStyle w:val="Heading2"/>
      </w:pPr>
      <w:r>
        <w:t>MTG-0902-T08 | 09:26 | Nadia Kusuma</w:t>
      </w:r>
    </w:p>
    <w:p>
      <w:r>
        <w:t>Jangan gunakan ons terpulihkan sebagai penjualan atau penerimaan kas. Harga skenario adalah input demonstrasi, bukan file harga realisasi. Kita masih memerlukan rekonsiliasi pengiriman-ke-penyelesaian dan proyeksi kas lengkap sebelum membahas runway atau kapasitas pendanaan.</w:t>
      </w:r>
    </w:p>
    <w:p>
      <w:pPr>
        <w:pStyle w:val="Heading2"/>
      </w:pPr>
      <w:r>
        <w:t>MTG-0902-T09 | 09:29 | Dimas Wicaksono</w:t>
      </w:r>
    </w:p>
    <w:p>
      <w:r>
        <w:t>S03 hanya pengembangan. Paket rekayasa menunggu sertifikat kemajuan dan daftar komitmen tersisa. Varians capex menguntungkan dapat berarti pekerjaan terlambat. Rekomendasi saya adalah menjadikan pelepasan tahap berikutnya bersyarat hingga dokumen tersebut dan waktu pengadaan ditelaah.</w:t>
      </w:r>
    </w:p>
    <w:p>
      <w:pPr>
        <w:pStyle w:val="Heading2"/>
      </w:pPr>
      <w:r>
        <w:t>MTG-0902-T10 | 09:32 | Maya Hartono</w:t>
      </w:r>
    </w:p>
    <w:p>
      <w:r>
        <w:t>Sepakat atas proses, bukan jumlah investasi. Nadia menangani bukti kurs dan bank; Dimas menangani bukti penerimaan dan operasi; saya menangani pemetaan dan rekonsiliasi controller. Kita hanya menyiapkan jurnal usulan. Arman akan menerima item terbuka, pemilik, tanggal, dan keputusan yang benar-benar diminta.</w:t>
      </w:r>
    </w:p>
    <w:p>
      <w:pPr>
        <w:pStyle w:val="Heading2"/>
      </w:pPr>
      <w:r>
        <w:t>MTG-0902-T11 | 09:36 | Nadia Kusuma</w:t>
      </w:r>
    </w:p>
    <w:p>
      <w:r>
        <w:t>Lima pemberitahuan biaya bank berjumlah USD 275 dan dua penerimaan berjumlah USD 4.000 tanpa asal teridentifikasi. Catatan kredit pemasok CN-0901 hingga CN-0908 berjumlah USD 960, tetapi dasarnya perlu diperiksa sebelum pengodean. Tidak satu pun boleh ditambahkan ke eksposur kandidat duplikat menjadi satu angka penghematan.</w:t>
      </w:r>
    </w:p>
    <w:p>
      <w:pPr>
        <w:pStyle w:val="Heading2"/>
      </w:pPr>
      <w:r>
        <w:t>MTG-0902-T12 | 09:40 | Maya Hartono</w:t>
      </w:r>
    </w:p>
    <w:p>
      <w:r>
        <w:t>Saya akan meminta pembaruan bukti paling lambat 8 September dan memberikan pengarahan kepada Arman pada 9 September. Keputusan hari ini adalah mempertahankan data mentah, menggunakan granularitas pencocokan yang ditetapkan, dan mengeskalasi bukti belum selesai. Rapat ini tidak menyetujui jurnal, pemulihan pemasok, pelepasan dana, atau pengesahan akhir tutup buku.</w:t>
      </w:r>
    </w:p>
    <w:p>
      <w:r>
        <w:br w:type="page"/>
      </w:r>
    </w:p>
    <w:p>
      <w:pPr>
        <w:pStyle w:val="Heading1"/>
      </w:pPr>
      <w:r>
        <w:t>Korespondensi simulasi | 1–4 September</w:t>
      </w:r>
    </w:p>
    <w:p>
      <w:pPr>
        <w:pStyle w:val="Heading2"/>
      </w:pPr>
      <w:r>
        <w:t>CTX-E01 | Email | 1 September 2026, 16:20 | Maya → Nadia, Dimas</w:t>
      </w:r>
    </w:p>
    <w:p>
      <w:r>
        <w:t>Subjek: Batas bukti Agustus dan penelaahan besok. Gunakan ID sumber yang tersedia, bukan tangkapan layar tanpa referensi baris. Saya telah membekukan impor buku besar untuk perbandingan, bukan mengesahkan tutup buku. Peta akun tidak memuat lima kode dan alias Pacific Supply memiliki dua kandidat induk. Nadia, konfirmasikan kurs per periode dan tanggal penyelesaian bank. Dimas, cari sepuluh catatan penerimaan yang belum ada dan bedakan pengiriman terpisah dari pengiriman hilang. Jika bukti tiba setelah 31 Agustus, catat tanggal dokumen dan saat kita menerimanya. Saya akan menyimpan daftar pengecualian berversi untuk Arman.</w:t>
      </w:r>
    </w:p>
    <w:p>
      <w:pPr>
        <w:pStyle w:val="Heading2"/>
      </w:pPr>
      <w:r>
        <w:t>CTX-E02 | Teams | 2 September 2026, 08:52 | Arman → Close review group</w:t>
      </w:r>
    </w:p>
    <w:p>
      <w:r>
        <w:t>Saya sedang dalam panggilan direktur dan akan melewatkan penelaahan kerja 09.00. Maya, mohon pimpin dan kirimkan ringkasan faktual, termasuk hal yang belum selesai. Jangan tandai tutup buku disetujui karena saya tidak hadir. Saya terutama perlu mengetahui apakah manfaat yang diklaim adalah kas sudah diterima, pembayaran masa depan yang dihindari, atau hanya kandidat pengecualian. Untuk S03, bedakan bukti kemajuan dari belanja di bawah anggaran. Bawa permintaan keputusan dengan pilihan dan dependensi ke pengarahan 9 September; jangan membuat komitmen investasi atas nama saya.</w:t>
      </w:r>
    </w:p>
    <w:p>
      <w:pPr>
        <w:pStyle w:val="Heading2"/>
      </w:pPr>
      <w:r>
        <w:t>CTX-E03 | Email | 4 September 2026, 11:10 | Nadia → Maya</w:t>
      </w:r>
    </w:p>
    <w:p>
      <w:r>
        <w:t>Subjek: Bukti bank diterima; status jurnal tidak berubah. Saya menemukan pemberitahuan penyelesaian BK-0533–BK-0536 bertanggal 1 September. Ini mempersempit empat item tersebut menjadi penjelasan beda waktu pada batas Agustus; tidak mengubah tanggal posting bank. BK-FEE-01–05 masih memerlukan kode controller dan penelaahan jurnal usulan. CB-0537–CB-0544 masih belum memiliki baris bank terkait pada ekstrak yang tersedia. Dua penerimaan belum dialokasikan tetap belum teridentifikasi. Tiga kesenjangan kurs telah dieskalasi untuk memo kurs, bukan disetujui diisi nol atau memakai kurs bulan sebelumnya. Tidak ada entri yang diposting akibat pesan ini.</w:t>
      </w:r>
    </w:p>
    <w:p>
      <w:r>
        <w:br w:type="page"/>
      </w:r>
    </w:p>
    <w:p>
      <w:pPr>
        <w:pStyle w:val="Heading1"/>
      </w:pPr>
      <w:r>
        <w:t>Korespondensi simulasi | 7–9 September</w:t>
      </w:r>
    </w:p>
    <w:p>
      <w:pPr>
        <w:pStyle w:val="Heading2"/>
      </w:pPr>
      <w:r>
        <w:t>CTX-E04 | Teams | 7 September 2026, 14:35 | Dimas → Maya, Nadia</w:t>
      </w:r>
    </w:p>
    <w:p>
      <w:r>
        <w:t>Supervisor lokasi mengonfirmasi bahwa DT-004 dan DT-005 mengacu pada mill yang sama, tetapi rekayasa belum menyetujui lingkup penggantian atau satu akar penyebab. Kajian getaran dan pemeriksaan uji kadar masih terbuka. Pertahankan tonase, kadar, dan perolehan sebagai kontributor terpisah dalam ringkasan direktur. Untuk PO-0081, dua referensi GRN adalah pengiriman terpisah yang sah. Sepuluh ID faktur tanpa penerimaan masih memerlukan bukti penerimaan bertanda tangan. Kontraktor S03 menjanjikan sertifikat kemajuan, tetapi belum tiba. Saya merekomendasikan keputusan tahap berikutnya yang bersyarat, bukan menyatakan belanja capex di bawah anggaran membuktikan percepatan.</w:t>
      </w:r>
    </w:p>
    <w:p>
      <w:pPr>
        <w:pStyle w:val="Heading2"/>
      </w:pPr>
      <w:r>
        <w:t>CTX-E05 | Email | 8 September 2026, 17:05 | Maya → Arman</w:t>
      </w:r>
    </w:p>
    <w:p>
      <w:r>
        <w:t>Subjek: Input ringkasan direktur mingguan — eksposur penelaahan, bukan penghematan. Penyaringan duplikat mengidentifikasi dua belas pasangan kandidat dengan tambahan nilai nominal terbuka USD 23.849,46. Baris faktur asli berstatus dibayar; salinan terbuka bukan bukti pembayaran kedua. Konfirmasi pemasok dan koreksi masih belum selesai. Draf manajemen MGT-0831-D1 masih memuat lima pernyataan yang perlu dikritik. Saya mengusulkan status bukti kuning: bukti beda waktu bank membaik pada 4 September, tetapi pemetaan akun, kurs, identitas pemasok, dan dokumen operasi tertentu belum selesai. Aktual anggaran sumber menggunakan sertifikat controller; tidak ada klaim penyelesaian akhir impor-ke-kontrol.</w:t>
      </w:r>
    </w:p>
    <w:p>
      <w:pPr>
        <w:pStyle w:val="Heading2"/>
      </w:pPr>
      <w:r>
        <w:t>CTX-E06 | Teams | 9 September 2026, 07:45 | Arman → Maya, Dimas, Nadia</w:t>
      </w:r>
    </w:p>
    <w:p>
      <w:r>
        <w:t>Untuk pengarahan hari ini, pisahkan bukti bank yang membaik dari item yang masih terbuka. Rekomendasi dewan yang saya minta adalah kajian keandalan S01 dengan tahapan persetujuan dan pelepasan tahap S03 bersyarat, disertai alternatif, dependensi bukti, dan penanggung jawab. Bawa lingkup dengan harga dan penilaian kas/komitmen lengkap sebelum meminta kewenangan pendanaan. Saya belum menyetujui jurnal, pemulihan pemasok, nilai investasi, atau status akhir tutup buku. Tunjukkan fakta yang berubah setelah rapat terlewat dan yang hanya usulan. Jangan sebut nilai emas skenario sebagai pendapatan atau varians anggaran menguntungkan sebagai kas tersedia.</w:t>
      </w:r>
    </w:p>
    <w:p>
      <w:r>
        <w:t>Batas sumber: CTX-E01–E06 dan MTG-0902-T01–T12 merupakan komunikasi simulasi, bukan entri akuntansi atau bukti M365 aktual. Pengarahan dapat mengutipnya sebagai pernyataan peserta fiktif sambil mempertahankan ID buku kerja terkait.</w:t>
      </w:r>
    </w:p>
    <w:sectPr w:rsidR="00FC693F" w:rsidRPr="0006063C" w:rsidSect="00034616">
      <w:headerReference w:type="default" r:id="rId9"/>
      <w:footerReference w:type="default" r:id="rId10"/>
      <w:pgSz w:w="11909" w:h="16834"/>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FIKTIF • PELATIHAN INTERNAL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CONTOSO MINERALS GROUP  |  CTX-0909 | SIMULATED M365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53E5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53E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E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Original synthetic mining finance demonstration</dc:subject>
  <dc:creator>Contoso Minerals Group</dc:creator>
  <cp:keywords>fictional, synthetic, bilingual</cp:keywords>
  <dc:description>generated by python-docx</dc:description>
  <cp:lastModifiedBy/>
  <cp:revision>1</cp:revision>
  <dcterms:created xsi:type="dcterms:W3CDTF">2013-12-23T23:15:00Z</dcterms:created>
  <dcterms:modified xsi:type="dcterms:W3CDTF">2013-12-23T23:15:00Z</dcterms:modified>
  <cp:category/>
</cp:coreProperties>
</file>