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before="0"/>
        <w:rPr>
          <w:b/>
          <w:bCs/>
          <w:color w:val="143C53"/>
          <w:sz w:val="34"/>
          <w:szCs w:val="34"/>
        </w:rPr>
      </w:pPr>
      <w:r>
        <w:rPr>
          <w:rFonts w:ascii="Arial" w:cs="Arial" w:eastAsia="Arial" w:hAnsi="Arial"/>
          <w:b/>
          <w:bCs/>
          <w:color w:val="143C53"/>
          <w:sz w:val="34"/>
          <w:szCs w:val="34"/>
        </w:rPr>
        <w:t xml:space="preserve">01  Paket bukti manajemen</w:t>
      </w:r>
    </w:p>
    <w:p>
      <w:pPr>
        <w:spacing w:after="100"/>
        <w:rPr>
          <w:b/>
          <w:bCs/>
          <w:color w:val="007E87"/>
          <w:sz w:val="23"/>
          <w:szCs w:val="23"/>
        </w:rPr>
      </w:pPr>
      <w:r>
        <w:rPr>
          <w:rFonts w:ascii="Arial" w:cs="Arial" w:eastAsia="Arial" w:hAnsi="Arial"/>
          <w:b/>
          <w:bCs/>
          <w:color w:val="007E87"/>
          <w:sz w:val="23"/>
          <w:szCs w:val="23"/>
        </w:rPr>
        <w:t xml:space="preserve">CONTOSO MINERALS GROUP</w:t>
      </w:r>
    </w:p>
    <w:p>
      <w:pPr>
        <w:spacing w:after="95" w:line="250"/>
        <w:rPr>
          <w:color w:val="143C53"/>
          <w:sz w:val="25"/>
          <w:szCs w:val="25"/>
        </w:rPr>
      </w:pPr>
      <w:r>
        <w:rPr>
          <w:rFonts w:ascii="Arial" w:cs="Arial" w:eastAsia="Arial" w:hAnsi="Arial"/>
          <w:color w:val="143C53"/>
          <w:sz w:val="25"/>
          <w:szCs w:val="25"/>
        </w:rPr>
        <w:t xml:space="preserve">Penutupan Agustus • likuiditas • persetujuan proyek</w:t>
      </w:r>
    </w:p>
    <w:p>
      <w:pPr>
        <w:spacing w:after="95" w:line="250"/>
        <w:rPr>
          <w:b/>
          <w:bCs/>
          <w:sz w:val="21"/>
          <w:szCs w:val="21"/>
        </w:rPr>
      </w:pPr>
      <w:r>
        <w:rPr>
          <w:rFonts w:ascii="Arial" w:cs="Arial" w:eastAsia="Arial" w:hAnsi="Arial"/>
          <w:b/>
          <w:bCs/>
          <w:sz w:val="21"/>
          <w:szCs w:val="21"/>
        </w:rPr>
        <w:t xml:space="preserve">Snapshot bukti dibekukan: 9 September 2026, 08:00 LOKAL — Singapura, UTC+08:00. Batas pencatatan keuangan: 31 Agustus 2026, 23:59:59 LOKAL (UTC+08:00). Semua waktu dalam paket memakai zona tersebut. Tanggal ini adalah tanggal simulasi, bukan tanggal saat ini yang sebenarnya.</w:t>
      </w:r>
    </w:p>
    <w:p>
      <w:pPr>
        <w:spacing w:after="85" w:line="210"/>
        <w:rPr>
          <w:color w:val="566775"/>
          <w:sz w:val="17"/>
          <w:szCs w:val="17"/>
        </w:rPr>
      </w:pPr>
      <w:r>
        <w:rPr>
          <w:rFonts w:ascii="Arial" w:cs="Arial" w:eastAsia="Arial" w:hAnsi="Arial"/>
          <w:color w:val="566775"/>
          <w:sz w:val="17"/>
          <w:szCs w:val="17"/>
        </w:rPr>
        <w:t xml:space="preserve">KASUS PELATIHAN SINTETIS ASLI. Seluruh angka, tokoh, komunikasi, dan persetujuan bersifat fiktif. Tidak diaudit, bukan nasihat investasi, dan bukan catatan operasi perusahaan. Persetujuan sumber adalah persetujuan controller dalam simulasi, bukan audit eksternal.</w:t>
      </w:r>
    </w:p>
    <w:p>
      <w:pPr>
        <w:keepNext/>
        <w:spacing w:after="70" w:before="120"/>
        <w:rPr>
          <w:b/>
          <w:bCs/>
          <w:color w:val="007E87"/>
          <w:sz w:val="23"/>
          <w:szCs w:val="23"/>
        </w:rPr>
      </w:pPr>
      <w:r>
        <w:rPr>
          <w:rFonts w:ascii="Arial" w:cs="Arial" w:eastAsia="Arial" w:hAnsi="Arial"/>
          <w:b/>
          <w:bCs/>
          <w:color w:val="007E87"/>
          <w:sz w:val="23"/>
          <w:szCs w:val="23"/>
        </w:rPr>
        <w:t xml:space="preserve">Cakupan dan hierarki sumber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7"/>
        <w:gridCol w:w="6633"/>
      </w:tblGrid>
      <w:tr>
        <w:trPr>
          <w:cantSplit/>
          <w:tblHeader/>
        </w:trPr>
        <w:tc>
          <w:tcPr>
            <w:tcW w:type="pct" w:w="3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Sumber</w:t>
            </w:r>
          </w:p>
        </w:tc>
        <w:tc>
          <w:tcPr>
            <w:tcW w:type="pct" w:w="67%"/>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Kewenangan dan penggunaan</w:t>
            </w:r>
          </w:p>
        </w:tc>
      </w:tr>
      <w:tr>
        <w:trPr>
          <w:cantSplit/>
          <w:tblHeader w:val="false"/>
        </w:trPr>
        <w:tc>
          <w:tcPr>
            <w:tcW w:type="pct" w:w="3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10_Finance_Model_ID.xlsx</w:t>
            </w:r>
          </w:p>
        </w:tc>
        <w:tc>
          <w:tcPr>
            <w:tcW w:type="pct" w:w="67%"/>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Model sebelum pembaruan; sengaja memerlukan penelaahan. Juni–Juli ditutup; Agustus–Desember prakiraan. Aturan, asumsi, dan anggaran memandu penelaahan; keluarannya belum tersertifikasi.</w:t>
            </w:r>
          </w:p>
        </w:tc>
      </w:tr>
      <w:tr>
        <w:trPr>
          <w:cantSplit/>
          <w:tblHeader w:val="false"/>
        </w:trPr>
        <w:tc>
          <w:tcPr>
            <w:tcW w:type="pct" w:w="3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11_August_Update_ID.xlsx</w:t>
            </w:r>
          </w:p>
        </w:tc>
        <w:tc>
          <w:tcPr>
            <w:tcW w:type="pct" w:w="67%"/>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Bukti keuangan utama: rilis disetujui FIN-REL-2026-08-v1, bertanggal 3 September. Gunakan sertifikat buku besar, penjualan, emas, dan aplikasi kas bertanggal dengan filter status rilis.</w:t>
            </w:r>
          </w:p>
        </w:tc>
      </w:tr>
      <w:tr>
        <w:trPr>
          <w:cantSplit/>
          <w:tblHeader w:val="false"/>
        </w:trPr>
        <w:tc>
          <w:tcPr>
            <w:tcW w:type="pct" w:w="3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12_Operations_Detail_ID.xlsx</w:t>
            </w:r>
          </w:p>
        </w:tc>
        <w:tc>
          <w:tcPr>
            <w:tcW w:type="pct" w:w="67%"/>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Bukti operasi terperinci hingga snapshot. Pisahkan peristiwa terkini, riwayat revisi, dampak pabrik, dan bukti persetujuan tahap S03.</w:t>
            </w:r>
          </w:p>
        </w:tc>
      </w:tr>
      <w:tr>
        <w:trPr>
          <w:cantSplit/>
          <w:tblHeader w:val="false"/>
        </w:trPr>
        <w:tc>
          <w:tcPr>
            <w:tcW w:type="pct" w:w="3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13_Management_Evidence_ID.docx</w:t>
            </w:r>
          </w:p>
        </w:tc>
        <w:tc>
          <w:tcPr>
            <w:tcW w:type="pct" w:w="67%"/>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Konteks, usulan, dan keputusan terbuka. Klaim keuangan dibedakan tegas dari sumber disetujui; tidak memberikan otorisasi akuntansi baru.</w:t>
            </w:r>
          </w:p>
        </w:tc>
      </w:tr>
      <w:tr>
        <w:trPr>
          <w:cantSplit/>
          <w:tblHeader w:val="false"/>
        </w:trPr>
        <w:tc>
          <w:tcPr>
            <w:tcW w:type="pct" w:w="3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15_Finance_Reference_ID.xlsx</w:t>
            </w:r>
          </w:p>
        </w:tc>
        <w:tc>
          <w:tcPr>
            <w:tcW w:type="pct" w:w="67%"/>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KELUARAN TERPISAH YANG TELAH DIBUAT SETELAH KOREKSI/PEMBARUAN. Bukan bukti utama atau bukti persetujuan manajemen sebelumnya. Keluarkan dari perbandingan awal Researcher.</w:t>
            </w:r>
          </w:p>
        </w:tc>
      </w:tr>
    </w:tbl>
    <w:p>
      <w:pPr>
        <w:keepNext/>
        <w:spacing w:after="70" w:before="120"/>
        <w:rPr>
          <w:b/>
          <w:bCs/>
          <w:color w:val="007E87"/>
          <w:sz w:val="23"/>
          <w:szCs w:val="23"/>
        </w:rPr>
      </w:pPr>
      <w:r>
        <w:rPr>
          <w:rFonts w:ascii="Arial" w:cs="Arial" w:eastAsia="Arial" w:hAnsi="Arial"/>
          <w:b/>
          <w:bCs/>
          <w:color w:val="007E87"/>
          <w:sz w:val="23"/>
          <w:szCs w:val="23"/>
        </w:rPr>
        <w:t xml:space="preserve">Batas pembahasan</w:t>
      </w:r>
    </w:p>
    <w:p>
      <w:pPr>
        <w:spacing w:after="95" w:line="250"/>
      </w:pPr>
      <w:r>
        <w:rPr>
          <w:rFonts w:ascii="Arial" w:cs="Arial" w:eastAsia="Arial" w:hAnsi="Arial"/>
        </w:rPr>
        <w:t xml:space="preserve">S01 North Valley dan S02 East Ridge mengoperasikan tambang emas. S03 Central Project adalah pengembangan tembaga-emas tanpa produksi atau penjualan emas. Arman Pradipta adalah CFO; Maya Hartono controller; Dimas Wicaksono memimpin operasi; Nadia Kusuma memimpin treasury. Horizon manajemen ialah Juni–Desember; Juni–Agustus adalah periode berjalan, bukan YTD tahun fiskal penuh.</w:t>
      </w:r>
    </w:p>
    <w:p>
      <w:pPr>
        <w:spacing w:after="85" w:line="210"/>
        <w:rPr>
          <w:color w:val="566775"/>
          <w:sz w:val="17"/>
          <w:szCs w:val="17"/>
        </w:rPr>
      </w:pPr>
      <w:r>
        <w:rPr>
          <w:rFonts w:ascii="Arial" w:cs="Arial" w:eastAsia="Arial" w:hAnsi="Arial"/>
          <w:color w:val="566775"/>
          <w:sz w:val="17"/>
          <w:szCs w:val="17"/>
        </w:rPr>
        <w:t xml:space="preserve">File 01–09 dan Fabric merupakan latihan terdahulu yang terpisah. Jangan tambahkan baris duplikatnya ke 10/11/12. Rincian OPS26 memetakan DT-001…DT-006 lama; jangan hitung ringkasan lama lagi. Gunakan korpus 10/11/12/13 dan prompt beku yang sama pada Researcher Auto/Critique serta Model Council.</w:t>
      </w:r>
    </w:p>
    <w:p>
      <w:pPr>
        <w:keepNext/>
        <w:pageBreakBefore/>
        <w:spacing w:after="160" w:before="0"/>
        <w:rPr>
          <w:b/>
          <w:bCs/>
          <w:color w:val="143C53"/>
          <w:sz w:val="34"/>
          <w:szCs w:val="34"/>
        </w:rPr>
      </w:pPr>
      <w:r>
        <w:rPr>
          <w:rFonts w:ascii="Arial" w:cs="Arial" w:eastAsia="Arial" w:hAnsi="Arial"/>
          <w:b/>
          <w:bCs/>
          <w:color w:val="143C53"/>
          <w:sz w:val="34"/>
          <w:szCs w:val="34"/>
        </w:rPr>
        <w:t xml:space="preserve">02  Agenda keputusan pagi</w:t>
      </w:r>
    </w:p>
    <w:p>
      <w:pPr>
        <w:spacing w:after="95" w:line="250"/>
        <w:rPr>
          <w:b/>
          <w:bCs/>
        </w:rPr>
      </w:pPr>
      <w:r>
        <w:rPr>
          <w:rFonts w:ascii="Arial" w:cs="Arial" w:eastAsia="Arial" w:hAnsi="Arial"/>
          <w:b/>
          <w:bCs/>
        </w:rPr>
        <w:t xml:space="preserve">9 September 2026 • 08:30–09:00 LOKAL • Pimpinan: Arman Pradipta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0"/>
        <w:gridCol w:w="4059"/>
        <w:gridCol w:w="3861"/>
      </w:tblGrid>
      <w:tr>
        <w:trPr>
          <w:cantSplit/>
          <w:tblHeader/>
        </w:trPr>
        <w:tc>
          <w:tcPr>
            <w:tcW w:type="pct" w:w="20%"/>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Waktu / pimpinan</w:t>
            </w:r>
          </w:p>
        </w:tc>
        <w:tc>
          <w:tcPr>
            <w:tcW w:type="pct" w:w="4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Prioritas dan status pukul 08:00</w:t>
            </w:r>
          </w:p>
        </w:tc>
        <w:tc>
          <w:tcPr>
            <w:tcW w:type="pct" w:w="3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Hasil yang diperlukan</w:t>
            </w:r>
          </w:p>
        </w:tc>
      </w:tr>
      <w:tr>
        <w:trPr>
          <w:cantSplit/>
          <w:tblHeader w:val="false"/>
        </w:trPr>
        <w:tc>
          <w:tcPr>
            <w:tcW w:type="pct" w:w="2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08:30 · Maya</w:t>
            </w:r>
          </w:p>
        </w:tc>
        <w:tc>
          <w:tcPr>
            <w:tcW w:type="pct" w:w="4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Rilis sumber disetujui; penerapan pembaruan dan penelaahan model independen tertunda.</w:t>
            </w:r>
          </w:p>
        </w:tc>
        <w:tc>
          <w:tcPr>
            <w:tcW w:type="pct" w:w="3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Konfirmasi jumlah disetujui/ditahan, Juli dan anggaran tetap, serta kontrol kunci peristiwa.</w:t>
            </w:r>
          </w:p>
        </w:tc>
      </w:tr>
      <w:tr>
        <w:trPr>
          <w:cantSplit/>
          <w:tblHeader w:val="false"/>
        </w:trPr>
        <w:tc>
          <w:tcPr>
            <w:tcW w:type="pct" w:w="2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08:38 · Maya / Dimas</w:t>
            </w:r>
          </w:p>
        </w:tc>
        <w:tc>
          <w:tcPr>
            <w:tcW w:type="pct" w:w="4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Narasi pendapatan, persediaan, dan biaya perlu direkonsiliasi.</w:t>
            </w:r>
          </w:p>
        </w:tc>
        <w:tc>
          <w:tcPr>
            <w:tcW w:type="pct" w:w="3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Bedakan ons terjual, produksi, penyesuaian controller, dan hipotesis operasi.</w:t>
            </w:r>
          </w:p>
        </w:tc>
      </w:tr>
      <w:tr>
        <w:trPr>
          <w:cantSplit/>
          <w:tblHeader w:val="false"/>
        </w:trPr>
        <w:tc>
          <w:tcPr>
            <w:tcW w:type="pct" w:w="2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08:46 · Nadia</w:t>
            </w:r>
          </w:p>
        </w:tc>
        <w:tc>
          <w:tcPr>
            <w:tcW w:type="pct" w:w="4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Prakiraan likuiditas Desember belum disetujui.</w:t>
            </w:r>
          </w:p>
        </w:tc>
        <w:tc>
          <w:tcPr>
            <w:tcW w:type="pct" w:w="3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Pisahkan dampak perbaikan, pembaruan Agustus, dan skenario pembayaran opsional.</w:t>
            </w:r>
          </w:p>
        </w:tc>
      </w:tr>
      <w:tr>
        <w:trPr>
          <w:cantSplit/>
          <w:tblHeader w:val="false"/>
        </w:trPr>
        <w:tc>
          <w:tcPr>
            <w:tcW w:type="pct" w:w="2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08:54 · Arman / Dimas</w:t>
            </w:r>
          </w:p>
        </w:tc>
        <w:tc>
          <w:tcPr>
            <w:tcW w:type="pct" w:w="4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P1 — Persetujuan tahap S03 terhambat; usulan pembayaran tertunda.</w:t>
            </w:r>
          </w:p>
        </w:tc>
        <w:tc>
          <w:tcPr>
            <w:tcW w:type="pct" w:w="3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Tetapkan pemilik bukti dan penelaahan berikutnya; jangan otorisasi pembayaran.</w:t>
            </w:r>
          </w:p>
        </w:tc>
      </w:tr>
    </w:tbl>
    <w:p>
      <w:pPr>
        <w:keepNext/>
        <w:spacing w:after="70" w:before="120"/>
        <w:rPr>
          <w:b/>
          <w:bCs/>
          <w:color w:val="007E87"/>
          <w:sz w:val="23"/>
          <w:szCs w:val="23"/>
        </w:rPr>
      </w:pPr>
      <w:r>
        <w:rPr>
          <w:rFonts w:ascii="Arial" w:cs="Arial" w:eastAsia="Arial" w:hAnsi="Arial"/>
          <w:b/>
          <w:bCs/>
          <w:color w:val="007E87"/>
          <w:sz w:val="23"/>
          <w:szCs w:val="23"/>
        </w:rPr>
        <w:t xml:space="preserve">Kontrol rilis Agustus disetujui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6"/>
        <w:gridCol w:w="1584"/>
        <w:gridCol w:w="4950"/>
      </w:tblGrid>
      <w:tr>
        <w:trPr>
          <w:cantSplit/>
          <w:tblHeader/>
        </w:trPr>
        <w:tc>
          <w:tcPr>
            <w:tcW w:type="pct" w:w="34%"/>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Jenis peristiwa</w:t>
            </w:r>
          </w:p>
        </w:tc>
        <w:tc>
          <w:tcPr>
            <w:tcW w:type="pct" w:w="16%"/>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Jumlah</w:t>
            </w:r>
          </w:p>
        </w:tc>
        <w:tc>
          <w:tcPr>
            <w:tcW w:type="pct" w:w="50%"/>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ID batch disetujui</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Ledger</w:t>
            </w:r>
          </w:p>
        </w:tc>
        <w:tc>
          <w:tcPr>
            <w:tcW w:type="pct" w:w="16%"/>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1.005</w:t>
            </w:r>
          </w:p>
        </w:tc>
        <w:tc>
          <w:tcPr>
            <w:tcW w:type="pct" w:w="5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APP-LED-2026-08</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GoldSale</w:t>
            </w:r>
          </w:p>
        </w:tc>
        <w:tc>
          <w:tcPr>
            <w:tcW w:type="pct" w:w="16%"/>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8</w:t>
            </w:r>
          </w:p>
        </w:tc>
        <w:tc>
          <w:tcPr>
            <w:tcW w:type="pct" w:w="5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APP-SALE-2026-08</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Collection</w:t>
            </w:r>
          </w:p>
        </w:tc>
        <w:tc>
          <w:tcPr>
            <w:tcW w:type="pct" w:w="16%"/>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16</w:t>
            </w:r>
          </w:p>
        </w:tc>
        <w:tc>
          <w:tcPr>
            <w:tcW w:type="pct" w:w="5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APP-COLL-2026-08</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VendorSettlement</w:t>
            </w:r>
          </w:p>
        </w:tc>
        <w:tc>
          <w:tcPr>
            <w:tcW w:type="pct" w:w="16%"/>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1.526</w:t>
            </w:r>
          </w:p>
        </w:tc>
        <w:tc>
          <w:tcPr>
            <w:tcW w:type="pct" w:w="5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APP-PAY-2026-08</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Production</w:t>
            </w:r>
          </w:p>
        </w:tc>
        <w:tc>
          <w:tcPr>
            <w:tcW w:type="pct" w:w="16%"/>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62</w:t>
            </w:r>
          </w:p>
        </w:tc>
        <w:tc>
          <w:tcPr>
            <w:tcW w:type="pct" w:w="50%"/>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APP-OPS-2026-08</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Commitment</w:t>
            </w:r>
          </w:p>
        </w:tc>
        <w:tc>
          <w:tcPr>
            <w:tcW w:type="pct" w:w="16%"/>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335</w:t>
            </w:r>
          </w:p>
        </w:tc>
        <w:tc>
          <w:tcPr>
            <w:tcW w:type="pct" w:w="50%"/>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APP-CAP-2026-08</w:t>
            </w:r>
          </w:p>
        </w:tc>
      </w:tr>
    </w:tbl>
    <w:p>
      <w:pPr>
        <w:spacing w:after="95" w:line="250"/>
      </w:pPr>
      <w:r>
        <w:rPr>
          <w:rFonts w:ascii="Arial" w:cs="Arial" w:eastAsia="Arial" w:hAnsi="Arial"/>
        </w:rPr>
        <w:t xml:space="preserve">Total: 2.952 peristiwa Agustus disetujui. Sebanyak 19 baris unggahan ditahan terdiri atas 12 DUPLICATE_UPLOAD, 3 HELD_DRAFT, 3 EXCLUDED_CUTOFF, dan 1 HELD_UNMAPPED. Keluarkan peristiwa treasury terjadwal dari realisasi. Update_Events adalah proyeksi bersama peristiwa, bukan populasi tambahan untuk digabungkan ke tab komponen.</w:t>
      </w:r>
    </w:p>
    <w:p>
      <w:pPr>
        <w:spacing w:after="85" w:line="210"/>
        <w:rPr>
          <w:color w:val="566775"/>
          <w:sz w:val="17"/>
          <w:szCs w:val="17"/>
        </w:rPr>
      </w:pPr>
      <w:r>
        <w:rPr>
          <w:rFonts w:ascii="Arial" w:cs="Arial" w:eastAsia="Arial" w:hAnsi="Arial"/>
          <w:color w:val="566775"/>
          <w:sz w:val="17"/>
          <w:szCs w:val="17"/>
        </w:rPr>
        <w:t xml:space="preserve">Sumber: 11, Approved_Batches!A2:J23; Data_Quality!A2:F20; Update_Events!A2:R8828. Populasi sintetis keseluruhan: 8.827 peristiwa unik termasuk 1.284 peristiwa treasury masa depan yang terjadwal; 7.543 peristiwa aktual disetujui hingga Agustus. Proyeksi komponen mengulang peristiwa bisnis yang sama.</w:t>
      </w:r>
    </w:p>
    <w:p>
      <w:pPr>
        <w:keepNext/>
        <w:spacing w:after="70" w:before="120"/>
        <w:rPr>
          <w:b/>
          <w:bCs/>
          <w:color w:val="007E87"/>
          <w:sz w:val="23"/>
          <w:szCs w:val="23"/>
        </w:rPr>
      </w:pPr>
      <w:r>
        <w:rPr>
          <w:rFonts w:ascii="Arial" w:cs="Arial" w:eastAsia="Arial" w:hAnsi="Arial"/>
          <w:b/>
          <w:bCs/>
          <w:color w:val="007E87"/>
          <w:sz w:val="23"/>
          <w:szCs w:val="23"/>
        </w:rPr>
        <w:t xml:space="preserve">Syarat rilis</w:t>
      </w:r>
    </w:p>
    <w:p>
      <w:pPr>
        <w:spacing w:after="95" w:line="250"/>
      </w:pPr>
      <w:r>
        <w:rPr>
          <w:rFonts w:ascii="Arial" w:cs="Arial" w:eastAsia="Arial" w:hAnsi="Arial"/>
        </w:rPr>
        <w:t xml:space="preserve">Maya bertanggung jawab atas rekonsiliasi; Dimas atas bukti operasi; Nadia atas waktu kas dan integritas skenario. Arman bertanggung jawab atas keputusan, bukan perhitungan sumber. Pembaruan berulang harus mengganti atau mencocokkan kunci bisnis tetap, bukan menambahkan lagi. Tanggal diskusi September tidak memperpanjang batas pencatatan keuangan Agustus.</w:t>
      </w:r>
    </w:p>
    <w:p>
      <w:pPr>
        <w:keepNext/>
        <w:pageBreakBefore/>
        <w:spacing w:after="160" w:before="0"/>
        <w:rPr>
          <w:b/>
          <w:bCs/>
          <w:color w:val="143C53"/>
          <w:sz w:val="34"/>
          <w:szCs w:val="34"/>
        </w:rPr>
      </w:pPr>
      <w:r>
        <w:rPr>
          <w:rFonts w:ascii="Arial" w:cs="Arial" w:eastAsia="Arial" w:hAnsi="Arial"/>
          <w:b/>
          <w:bCs/>
          <w:color w:val="143C53"/>
          <w:sz w:val="34"/>
          <w:szCs w:val="34"/>
        </w:rPr>
        <w:t xml:space="preserve">03  Korespondensi 1 dari 2</w:t>
      </w:r>
    </w:p>
    <w:p>
      <w:pPr>
        <w:spacing w:after="85" w:line="210"/>
        <w:rPr>
          <w:color w:val="566775"/>
          <w:sz w:val="17"/>
          <w:szCs w:val="17"/>
        </w:rPr>
      </w:pPr>
      <w:r>
        <w:rPr>
          <w:rFonts w:ascii="Arial" w:cs="Arial" w:eastAsia="Arial" w:hAnsi="Arial"/>
          <w:color w:val="566775"/>
          <w:sz w:val="17"/>
          <w:szCs w:val="17"/>
        </w:rPr>
        <w:t xml:space="preserve">Cuplikan sintetis asli untuk kasus ini — bukan pesan terkirim, alamat email akun, atau catatan Microsoft 365 yang diambil. Semua waktu LOKAL, UTC+08:00. Tautan balasan mempertahankan urutan diskusi.</w:t>
      </w:r>
    </w:p>
    <w:p>
      <w:pPr>
        <w:keepNext/>
        <w:spacing w:after="70" w:before="120"/>
        <w:rPr>
          <w:b/>
          <w:bCs/>
          <w:color w:val="007E87"/>
          <w:sz w:val="23"/>
          <w:szCs w:val="23"/>
        </w:rPr>
      </w:pPr>
      <w:r>
        <w:rPr>
          <w:rFonts w:ascii="Arial" w:cs="Arial" w:eastAsia="Arial" w:hAnsi="Arial"/>
          <w:b/>
          <w:bCs/>
          <w:color w:val="007E87"/>
          <w:sz w:val="23"/>
          <w:szCs w:val="23"/>
        </w:rPr>
        <w:t xml:space="preserve">FINCTX-E01 · 1 September 2026, 09:10 · Cuplikan bergaya email</w:t>
      </w:r>
    </w:p>
    <w:p>
      <w:pPr>
        <w:spacing w:after="85" w:line="210"/>
        <w:rPr>
          <w:color w:val="566775"/>
          <w:sz w:val="17"/>
          <w:szCs w:val="17"/>
        </w:rPr>
      </w:pPr>
      <w:r>
        <w:rPr>
          <w:rFonts w:ascii="Arial" w:cs="Arial" w:eastAsia="Arial" w:hAnsi="Arial"/>
          <w:color w:val="566775"/>
          <w:sz w:val="17"/>
          <w:szCs w:val="17"/>
        </w:rPr>
        <w:t xml:space="preserve">Maya Hartono → Arman Pradipta, Dimas Wicaksono, dan Nadia Kusuma · Penerimaan data penutupan Agustus</w:t>
      </w:r>
    </w:p>
    <w:p>
      <w:pPr>
        <w:spacing w:after="95" w:line="250"/>
      </w:pPr>
      <w:r>
        <w:rPr>
          <w:rFonts w:ascii="Arial" w:cs="Arial" w:eastAsia="Arial" w:hAnsi="Arial"/>
        </w:rPr>
        <w:t xml:space="preserve">Mohon pisahkan data Agustus yang masuk dari model manajemen yang sudah ada. Model masih memperlakukan Agustus sebagai prakiraan, dan lembar kerja yang tampak rapi bukan berarti sudah disetujui controller. Data yang masuk mencakup unggahan berulang serta beberapa item yang statusnya perlu diselesaikan. Tim saya sedang menyiapkan daftar peristiwa yang disetujui dan sertifikat per lokasi serta akun; sebelum rilis tersedia, jangan menyebut seluruh unggahan sebagai realisasi Agustus. Untuk pembahasan penutupan, saya membutuhkan pemisahan pendapatan faktur, biaya operasi, belanja modal pengembangan, dan mutasi bank. Faktur dapat dicatat sebelum dibayar, sedangkan komitmen pembelian bukan beban tambahan. Simpan versi yang diajukan agar setiap perubahan berikutnya dapat dijelaskan tanpa menimpa riwayat.</w:t>
      </w:r>
    </w:p>
    <w:p>
      <w:pPr>
        <w:keepNext/>
        <w:spacing w:after="70" w:before="120"/>
        <w:rPr>
          <w:b/>
          <w:bCs/>
          <w:color w:val="007E87"/>
          <w:sz w:val="23"/>
          <w:szCs w:val="23"/>
        </w:rPr>
      </w:pPr>
      <w:r>
        <w:rPr>
          <w:rFonts w:ascii="Arial" w:cs="Arial" w:eastAsia="Arial" w:hAnsi="Arial"/>
          <w:b/>
          <w:bCs/>
          <w:color w:val="007E87"/>
          <w:sz w:val="23"/>
          <w:szCs w:val="23"/>
        </w:rPr>
        <w:t xml:space="preserve">FINCTX-E02 · 2 September 2026, 16:20 · Balasan bergaya Teams</w:t>
      </w:r>
    </w:p>
    <w:p>
      <w:pPr>
        <w:spacing w:after="85" w:line="210"/>
        <w:rPr>
          <w:color w:val="566775"/>
          <w:sz w:val="17"/>
          <w:szCs w:val="17"/>
        </w:rPr>
      </w:pPr>
      <w:r>
        <w:rPr>
          <w:rFonts w:ascii="Arial" w:cs="Arial" w:eastAsia="Arial" w:hAnsi="Arial"/>
          <w:color w:val="566775"/>
          <w:sz w:val="17"/>
          <w:szCs w:val="17"/>
        </w:rPr>
        <w:t xml:space="preserve">Dimas Wicaksono → Maya Hartono · Balasan FINCTX-E01: laporan pompa berulang</w:t>
      </w:r>
    </w:p>
    <w:p>
      <w:pPr>
        <w:spacing w:after="95" w:line="250"/>
      </w:pPr>
      <w:r>
        <w:rPr>
          <w:rFonts w:ascii="Arial" w:cs="Arial" w:eastAsia="Arial" w:hAnsi="Arial"/>
        </w:rPr>
        <w:t xml:space="preserve">Saya memahami mengapa kalimat tentang pompa yang berulang tampak seperti pengunggahan ulang. Tim sif menggunakan uraian standar ketika gejala muncul kembali setelah peralatan dihidupkan; hal itu tidak otomatis menjadikan dua catatan peristiwa sebagai kejadian yang sama. Kita perlu membandingkan aset, waktu mulai dan selesai, ID laporan, serta perintah kerja pemeliharaan. Sebagian pengamatan awal mempunyai revisi teknisi yang lebih baru, sehingga uraian lama diganti, bukan dihitung sebagai peristiwa tambahan. Saya tidak meminta keuangan menerima akar penyebab yang dianggap terbukti hanya karena kata-katanya sama. Pisahkan pula waktu henti peralatan dari penghentian seluruh pabrik yang benar-benar diamati. Catatan bertumpang tindih dapat menggambarkan pekerjaan bersamaan; penjumlahan menit peralatan akan membesar-besarkan paparan operasi kepada CFO.</w:t>
      </w:r>
    </w:p>
    <w:p>
      <w:pPr>
        <w:keepNext/>
        <w:spacing w:after="70" w:before="120"/>
        <w:rPr>
          <w:b/>
          <w:bCs/>
          <w:color w:val="007E87"/>
          <w:sz w:val="23"/>
          <w:szCs w:val="23"/>
        </w:rPr>
      </w:pPr>
      <w:r>
        <w:rPr>
          <w:rFonts w:ascii="Arial" w:cs="Arial" w:eastAsia="Arial" w:hAnsi="Arial"/>
          <w:b/>
          <w:bCs/>
          <w:color w:val="007E87"/>
          <w:sz w:val="23"/>
          <w:szCs w:val="23"/>
        </w:rPr>
        <w:t xml:space="preserve">FINCTX-E03 · 3 September 2026, 17:00 · Catatan rilis bergaya email</w:t>
      </w:r>
    </w:p>
    <w:p>
      <w:pPr>
        <w:spacing w:after="85" w:line="210"/>
        <w:rPr>
          <w:color w:val="566775"/>
          <w:sz w:val="17"/>
          <w:szCs w:val="17"/>
        </w:rPr>
      </w:pPr>
      <w:r>
        <w:rPr>
          <w:rFonts w:ascii="Arial" w:cs="Arial" w:eastAsia="Arial" w:hAnsi="Arial"/>
          <w:color w:val="566775"/>
          <w:sz w:val="17"/>
          <w:szCs w:val="17"/>
        </w:rPr>
        <w:t xml:space="preserve">Maya Hartono → Kelompok kerja penutupan · Balasan FINCTX-E01: sumber disetujui tersedia</w:t>
      </w:r>
    </w:p>
    <w:p>
      <w:pPr>
        <w:spacing w:after="95" w:line="250"/>
      </w:pPr>
      <w:r>
        <w:rPr>
          <w:rFonts w:ascii="Arial" w:cs="Arial" w:eastAsia="Arial" w:hAnsi="Arial"/>
        </w:rPr>
        <w:t xml:space="preserve">FIN-REL-2026-08-v1 kini menjadi rilis sumber sintetis yang disetujui. Pilihan Agustus berisi 2.952 peristiwa bisnis yang disetujui; 19 baris unggahan yang ditahan bukan tambahan pada realisasi tersebut. Ikuti Approved_Batches dan keluarkan aplikasi pembayaran masa depan yang masih terjadwal dari bulan yang telah ditutup. Penyesuaian yang didukung controller mencakup akrual pemeliharaan S01 sebesar USD 12.500, kredit listrik S02 sebesar USD 3.400, dan akrual tonggak desain S03 sebesar USD 8.250. Nilai tersebut sudah tercakup dalam sumber disetujui; narasi penjelasannya bukan izin untuk membukukan ulang. Rilis menyetujui catatan sumber, bukan rumus dalam model manajemen atau pembayaran ekspansi. Pertahankan snapshot Juli dan anggaran semula selama pembaruan dilakukan.</w:t>
      </w:r>
    </w:p>
    <w:p>
      <w:pPr>
        <w:keepNext/>
        <w:spacing w:after="70" w:before="120"/>
        <w:rPr>
          <w:b/>
          <w:bCs/>
          <w:color w:val="007E87"/>
          <w:sz w:val="23"/>
          <w:szCs w:val="23"/>
        </w:rPr>
      </w:pPr>
      <w:r>
        <w:rPr>
          <w:rFonts w:ascii="Arial" w:cs="Arial" w:eastAsia="Arial" w:hAnsi="Arial"/>
          <w:b/>
          <w:bCs/>
          <w:color w:val="007E87"/>
          <w:sz w:val="23"/>
          <w:szCs w:val="23"/>
        </w:rPr>
        <w:t xml:space="preserve">FINCTX-E04 · 4 September 2026, 11:15 · Tanggapan kritis bergaya Teams</w:t>
      </w:r>
    </w:p>
    <w:p>
      <w:pPr>
        <w:spacing w:after="85" w:line="210"/>
        <w:rPr>
          <w:color w:val="566775"/>
          <w:sz w:val="17"/>
          <w:szCs w:val="17"/>
        </w:rPr>
      </w:pPr>
      <w:r>
        <w:rPr>
          <w:rFonts w:ascii="Arial" w:cs="Arial" w:eastAsia="Arial" w:hAnsi="Arial"/>
          <w:color w:val="566775"/>
          <w:sz w:val="17"/>
          <w:szCs w:val="17"/>
        </w:rPr>
        <w:t xml:space="preserve">Nadia Kusuma → Maya Hartono dan Dimas Wicaksono · Balasan FINCTX-E03: dasar kas</w:t>
      </w:r>
    </w:p>
    <w:p>
      <w:pPr>
        <w:spacing w:after="95" w:line="250"/>
      </w:pPr>
      <w:r>
        <w:rPr>
          <w:rFonts w:ascii="Arial" w:cs="Arial" w:eastAsia="Arial" w:hAnsi="Arial"/>
        </w:rPr>
        <w:t xml:space="preserve">Draf presentasi menyatakan realisasi Agustus memperbaiki prospek karena biaya operasi tampak lebih rendah daripada prakiraan model. Draf juga mengusulkan belanja pengembangan S03 disajikan sebagai biaya operasi untuk perbandingan lokasi; Maya belum menyetujui perlakuan tersebut. Saya belum dapat menerima draf sebagai kesimpulan kas. Penerimaan mengikuti aplikasi treasury bertanggal, bukan ons produksi atau total faktur semata; pembayaran pemasok memiliki waktu penyelesaian dan biaya bank tersendiri. Buat rekonsiliasi dari model sebelum penelaahan ke baseline yang sudah ditelaah, lalu rekonsiliasi terpisah untuk pembaruan Agustus disetujui. Tanpanya kita tidak dapat membedakan perbaikan logika dari kinerja aktual. Saya juga memerlukan pengujian cadangan grup Desember dan kebutuhan pendanaan lokasi sebelum membahas pembayaran proyek opsional.</w:t>
      </w:r>
    </w:p>
    <w:p>
      <w:pPr>
        <w:keepNext/>
        <w:pageBreakBefore/>
        <w:spacing w:after="160" w:before="0"/>
        <w:rPr>
          <w:b/>
          <w:bCs/>
          <w:color w:val="143C53"/>
          <w:sz w:val="34"/>
          <w:szCs w:val="34"/>
        </w:rPr>
      </w:pPr>
      <w:r>
        <w:rPr>
          <w:rFonts w:ascii="Arial" w:cs="Arial" w:eastAsia="Arial" w:hAnsi="Arial"/>
          <w:b/>
          <w:bCs/>
          <w:color w:val="143C53"/>
          <w:sz w:val="34"/>
          <w:szCs w:val="34"/>
        </w:rPr>
        <w:t xml:space="preserve">04  Korespondensi 2 dari 2</w:t>
      </w:r>
    </w:p>
    <w:p>
      <w:pPr>
        <w:spacing w:after="85" w:line="210"/>
        <w:rPr>
          <w:color w:val="566775"/>
          <w:sz w:val="17"/>
          <w:szCs w:val="17"/>
        </w:rPr>
      </w:pPr>
      <w:r>
        <w:rPr>
          <w:rFonts w:ascii="Arial" w:cs="Arial" w:eastAsia="Arial" w:hAnsi="Arial"/>
          <w:color w:val="566775"/>
          <w:sz w:val="17"/>
          <w:szCs w:val="17"/>
        </w:rPr>
        <w:t xml:space="preserve">Cuplikan sintetis asli untuk kasus ini — bukan pesan terkirim, alamat email akun, atau catatan Microsoft 365 yang diambil. Semua waktu LOKAL, UTC+08:00. Tautan balasan mempertahankan urutan diskusi.</w:t>
      </w:r>
    </w:p>
    <w:p>
      <w:pPr>
        <w:keepNext/>
        <w:spacing w:after="70" w:before="120"/>
        <w:rPr>
          <w:b/>
          <w:bCs/>
          <w:color w:val="007E87"/>
          <w:sz w:val="23"/>
          <w:szCs w:val="23"/>
        </w:rPr>
      </w:pPr>
      <w:r>
        <w:rPr>
          <w:rFonts w:ascii="Arial" w:cs="Arial" w:eastAsia="Arial" w:hAnsi="Arial"/>
          <w:b/>
          <w:bCs/>
          <w:color w:val="007E87"/>
          <w:sz w:val="23"/>
          <w:szCs w:val="23"/>
        </w:rPr>
        <w:t xml:space="preserve">FINCTX-E05 · 5 September 2026, 10:40 · Usulan kerja bergaya email</w:t>
      </w:r>
    </w:p>
    <w:p>
      <w:pPr>
        <w:spacing w:after="85" w:line="210"/>
        <w:rPr>
          <w:color w:val="566775"/>
          <w:sz w:val="17"/>
          <w:szCs w:val="17"/>
        </w:rPr>
      </w:pPr>
      <w:r>
        <w:rPr>
          <w:rFonts w:ascii="Arial" w:cs="Arial" w:eastAsia="Arial" w:hAnsi="Arial"/>
          <w:color w:val="566775"/>
          <w:sz w:val="17"/>
          <w:szCs w:val="17"/>
        </w:rPr>
        <w:t xml:space="preserve">Dimas Wicaksono → Arman Pradipta · Usulan baru: pembayaran proyek opsional</w:t>
      </w:r>
    </w:p>
    <w:p>
      <w:pPr>
        <w:spacing w:after="95" w:line="250"/>
      </w:pPr>
      <w:r>
        <w:rPr>
          <w:rFonts w:ascii="Arial" w:cs="Arial" w:eastAsia="Arial" w:hAnsi="Arial"/>
        </w:rPr>
        <w:t xml:space="preserve">Saya mengusulkan penilaian atas tambahan pembayaran opsional USD 5.000.000 untuk paket tahap berikutnya di proyek S03 sebelum akhir tahun. Ini usulan baru, bukan pernyataan bahwa pembayaran sudah ada dalam daftar komitmen atau jadwal pembayaran baseline. Saya ingin dewan memahami pilihan antara mempertahankan cadangan ekspansi dan kemungkinan mendukung tahap berikutnya. Dalam paket ini saya belum memiliki paket rekayasa yang disetujui maupun sertifikat kemajuan kontraktor yang diperlukan. Jangan menafsirkan belanja lebih rendah sebagai bukti penyelesaian fisik. Yang saya minta adalah kertas keputusan bersyarat dan daftar bukti; tidak seorang pun boleh menginstruksikan treasury membayar berdasarkan pesan ini atau mencatat salinan kedua dari komitmen yang telah ada.</w:t>
      </w:r>
    </w:p>
    <w:p>
      <w:pPr>
        <w:keepNext/>
        <w:spacing w:after="70" w:before="120"/>
        <w:rPr>
          <w:b/>
          <w:bCs/>
          <w:color w:val="007E87"/>
          <w:sz w:val="23"/>
          <w:szCs w:val="23"/>
        </w:rPr>
      </w:pPr>
      <w:r>
        <w:rPr>
          <w:rFonts w:ascii="Arial" w:cs="Arial" w:eastAsia="Arial" w:hAnsi="Arial"/>
          <w:b/>
          <w:bCs/>
          <w:color w:val="007E87"/>
          <w:sz w:val="23"/>
          <w:szCs w:val="23"/>
        </w:rPr>
        <w:t xml:space="preserve">FINCTX-E06 · 6 September 2026, 14:10 · Balasan bergaya email</w:t>
      </w:r>
    </w:p>
    <w:p>
      <w:pPr>
        <w:spacing w:after="85" w:line="210"/>
        <w:rPr>
          <w:color w:val="566775"/>
          <w:sz w:val="17"/>
          <w:szCs w:val="17"/>
        </w:rPr>
      </w:pPr>
      <w:r>
        <w:rPr>
          <w:rFonts w:ascii="Arial" w:cs="Arial" w:eastAsia="Arial" w:hAnsi="Arial"/>
          <w:color w:val="566775"/>
          <w:sz w:val="17"/>
          <w:szCs w:val="17"/>
        </w:rPr>
        <w:t xml:space="preserve">Nadia Kusuma → Dimas Wicaksono dan Arman Pradipta · Balasan FINCTX-E05: pengujian cadangan</w:t>
      </w:r>
    </w:p>
    <w:p>
      <w:pPr>
        <w:spacing w:after="95" w:line="250"/>
      </w:pPr>
      <w:r>
        <w:rPr>
          <w:rFonts w:ascii="Arial" w:cs="Arial" w:eastAsia="Arial" w:hAnsi="Arial"/>
        </w:rPr>
        <w:t xml:space="preserve">Saya mendukung pengujian usulan, bukan pencairan sekarang. Model_Rules R07 dan parameter DecemberCashThreshold menetapkan batas perencanaan internal sebesar USD 45.000.000 untuk kas grup pada Desember. Ini bukan kovenan utang. Untuk perbandingan awal, tampilkan skenario terpisah dengan tambahan USD 5.000.000 dibayar pada Desember dan seluruh asumsi kas lainnya tetap, berdampingan dengan skenario tanpa pembayaran tersebut. Tandai pembayaran baru secara jelas agar tidak diam-diam dihitung dua kali. Bukti ini tidak mencakup pendanaan pengganti yang disetujui. Kita masih memerlukan tanggal pembayaran aktual, pemetaan paket serta komponen terkait, dan kewenangan pencairan. Cadangan grup di atas batas minimum tidak dengan sendirinya mengesahkan kesiapan rekayasa atau memberikan izin transfer.</w:t>
      </w:r>
    </w:p>
    <w:p>
      <w:pPr>
        <w:keepNext/>
        <w:spacing w:after="70" w:before="120"/>
        <w:rPr>
          <w:b/>
          <w:bCs/>
          <w:color w:val="007E87"/>
          <w:sz w:val="23"/>
          <w:szCs w:val="23"/>
        </w:rPr>
      </w:pPr>
      <w:r>
        <w:rPr>
          <w:rFonts w:ascii="Arial" w:cs="Arial" w:eastAsia="Arial" w:hAnsi="Arial"/>
          <w:b/>
          <w:bCs/>
          <w:color w:val="007E87"/>
          <w:sz w:val="23"/>
          <w:szCs w:val="23"/>
        </w:rPr>
        <w:t xml:space="preserve">FINCTX-E07 · 8 September 2026, 17:35 · Eskalasi bergaya Teams</w:t>
      </w:r>
    </w:p>
    <w:p>
      <w:pPr>
        <w:spacing w:after="85" w:line="210"/>
        <w:rPr>
          <w:color w:val="566775"/>
          <w:sz w:val="17"/>
          <w:szCs w:val="17"/>
        </w:rPr>
      </w:pPr>
      <w:r>
        <w:rPr>
          <w:rFonts w:ascii="Arial" w:cs="Arial" w:eastAsia="Arial" w:hAnsi="Arial"/>
          <w:color w:val="566775"/>
          <w:sz w:val="17"/>
          <w:szCs w:val="17"/>
        </w:rPr>
        <w:t xml:space="preserve">Arman Pradipta → Kelompok kerja penutupan · Tindak lanjut FINCTX-M01 dan FINCTX-E06</w:t>
      </w:r>
    </w:p>
    <w:p>
      <w:pPr>
        <w:spacing w:after="95" w:line="250"/>
      </w:pPr>
      <w:r>
        <w:rPr>
          <w:rFonts w:ascii="Arial" w:cs="Arial" w:eastAsia="Arial" w:hAnsi="Arial"/>
        </w:rPr>
        <w:t xml:space="preserve">Pembahasan kemarin tidak menyetujui prakiraan baru, reklasifikasi, atau pembayaran. Kas Desember sebesar USD 39,305 juta yang dilaporkan tim model adalah klaim lembar kerja belum disetujui dari file sebelum penelaahan; sajikan demikian, jangan diulang sebagai prakiraan treasury yang telah ditandatangani. Bawa jejak sumber dan penjelasan ringkas mengenai kesimpulan yang bertahan setelah pemeriksaan independen. Saya ingin lima klaim draf diuji: produksi sama dengan penjualan, perlakuan kategori yang diusulkan dapat diterima, pengajuan identik membuktikan pengulangan adalah duplikat, realisasi Agustus otomatis memperbaiki prospek, dan belanja modal di bawah rencana membuktikan kemajuan. Kesepakatan antarpengulas bukan bukti. Untuk pembahasan pagi, tetapkan pemilik setiap masalah terbuka dan bukti yang benar-benar dapat mengubah keputusan.</w:t>
      </w:r>
    </w:p>
    <w:p>
      <w:pPr>
        <w:keepNext/>
        <w:spacing w:after="70" w:before="120"/>
        <w:rPr>
          <w:b/>
          <w:bCs/>
          <w:color w:val="007E87"/>
          <w:sz w:val="23"/>
          <w:szCs w:val="23"/>
        </w:rPr>
      </w:pPr>
      <w:r>
        <w:rPr>
          <w:rFonts w:ascii="Arial" w:cs="Arial" w:eastAsia="Arial" w:hAnsi="Arial"/>
          <w:b/>
          <w:bCs/>
          <w:color w:val="007E87"/>
          <w:sz w:val="23"/>
          <w:szCs w:val="23"/>
        </w:rPr>
        <w:t xml:space="preserve">FINCTX-E08 · 9 September 2026, 07:40 · Konfirmasi agenda bergaya email</w:t>
      </w:r>
    </w:p>
    <w:p>
      <w:pPr>
        <w:spacing w:after="85" w:line="210"/>
        <w:rPr>
          <w:color w:val="566775"/>
          <w:sz w:val="17"/>
          <w:szCs w:val="17"/>
        </w:rPr>
      </w:pPr>
      <w:r>
        <w:rPr>
          <w:rFonts w:ascii="Arial" w:cs="Arial" w:eastAsia="Arial" w:hAnsi="Arial"/>
          <w:color w:val="566775"/>
          <w:sz w:val="17"/>
          <w:szCs w:val="17"/>
        </w:rPr>
        <w:t xml:space="preserve">Maya Hartono → Arman Pradipta, Dimas Wicaksono, dan Nadia Kusuma · Balasan FINCTX-E07</w:t>
      </w:r>
    </w:p>
    <w:p>
      <w:pPr>
        <w:spacing w:after="95" w:line="250"/>
      </w:pPr>
      <w:r>
        <w:rPr>
          <w:rFonts w:ascii="Arial" w:cs="Arial" w:eastAsia="Arial" w:hAnsi="Arial"/>
        </w:rPr>
        <w:t xml:space="preserve">Penelaahan penutupan dan likuiditas pukul 08:30 akan menggunakan bukti yang dibekukan pukul 08:00 hari ini dalam simulasi. Batas pencatatan keuangan tetap 31 Agustus; tanggal September pada diskusi dan revisi tidak menciptakan realisasi keuangan September. Bawa sertifikat sumber disetujui, model sebelum penelaahan yang dipertahankan, serta riwayat operasi beserta ID sumbernya. Urutan yang saya usulkan ialah kelengkapan rilis, rekonsiliasi emas dan biaya, penelaahan prakiraan, lalu pembayaran proyek opsional. Paket dewan atau mingguan harus memuat pertanyaan terbuka dan status persetujuan, bukan hanya judul yang menguntungkan. Catatan singkat rapat yang terlewat ada dalam paket yang sama. Ini catatan pengarahan sintetis, bukan transkrip Microsoft 365 yang ditemukan kembali atau pengganti persetujuan.</w:t>
      </w:r>
    </w:p>
    <w:p>
      <w:pPr>
        <w:keepNext/>
        <w:pageBreakBefore/>
        <w:spacing w:after="160" w:before="0"/>
        <w:rPr>
          <w:b/>
          <w:bCs/>
          <w:color w:val="143C53"/>
          <w:sz w:val="34"/>
          <w:szCs w:val="34"/>
        </w:rPr>
      </w:pPr>
      <w:r>
        <w:rPr>
          <w:rFonts w:ascii="Arial" w:cs="Arial" w:eastAsia="Arial" w:hAnsi="Arial"/>
          <w:b/>
          <w:bCs/>
          <w:color w:val="143C53"/>
          <w:sz w:val="34"/>
          <w:szCs w:val="34"/>
        </w:rPr>
        <w:t xml:space="preserve">05  Rapat terlewat: penutupan dan likuiditas</w:t>
      </w:r>
    </w:p>
    <w:p>
      <w:pPr>
        <w:spacing w:after="95" w:line="250"/>
        <w:rPr>
          <w:b/>
          <w:bCs/>
        </w:rPr>
      </w:pPr>
      <w:r>
        <w:rPr>
          <w:rFonts w:ascii="Arial" w:cs="Arial" w:eastAsia="Arial" w:hAnsi="Arial"/>
          <w:b/>
          <w:bCs/>
        </w:rPr>
        <w:t xml:space="preserve">FINCTX-M01 · 7 September 2026, 15:00–15:30 LOKAL · Catatan substantif yang dipersingkat</w:t>
      </w:r>
    </w:p>
    <w:p>
      <w:pPr>
        <w:spacing w:after="85" w:line="210"/>
        <w:rPr>
          <w:color w:val="566775"/>
          <w:sz w:val="17"/>
          <w:szCs w:val="17"/>
        </w:rPr>
      </w:pPr>
      <w:r>
        <w:rPr>
          <w:rFonts w:ascii="Arial" w:cs="Arial" w:eastAsia="Arial" w:hAnsi="Arial"/>
          <w:color w:val="566775"/>
          <w:sz w:val="17"/>
          <w:szCs w:val="17"/>
        </w:rPr>
        <w:t xml:space="preserve">Catatan bergaya transkrip sintetis, dibekukan dalam snapshot 9 September pukul 08:00. Bukan rekaman nyata. Tindak lanjut prosedural di bawah tidak menyetujui hasil model, perlakuan akuntansi, tahap rekayasa, atau pembayaran.</w:t>
      </w:r>
    </w:p>
    <w:p>
      <w:pPr>
        <w:spacing w:after="95" w:line="238"/>
      </w:pPr>
      <w:r>
        <w:rPr>
          <w:rFonts w:ascii="Arial" w:cs="Arial" w:eastAsia="Arial" w:hAnsi="Arial"/>
        </w:rPr>
        <w:t xml:space="preserve">15:00 · Arman — Kita punya tiga puluh menit. Saya melewatkan sebagian penelaahan sumber dan tidak ingin presentasi rapi menutupi ketidakpastian. Mana yang disetujui, dihitung, dan baru diusulkan? Sebutkan batas pencatatan sebelum mengutip prospek.</w:t>
      </w:r>
    </w:p>
    <w:p>
      <w:pPr>
        <w:spacing w:after="95" w:line="238"/>
      </w:pPr>
      <w:r>
        <w:rPr>
          <w:rFonts w:ascii="Arial" w:cs="Arial" w:eastAsia="Arial" w:hAnsi="Arial"/>
        </w:rPr>
        <w:t xml:space="preserve">15:03 · Maya — Rilis disetujui adalah FIN-REL-2026-08-v1 dengan batas Agustus. Model sebelum penelaahan masih menyebut Agustus prakiraan. Persetujuan sumber tidak memvalidasi buku kerja itu. Saya dapat mengesahkan populasi buku besar dalam simulasi, bukan angka kas masa depan.</w:t>
      </w:r>
    </w:p>
    <w:p>
      <w:pPr>
        <w:spacing w:after="95" w:line="238"/>
      </w:pPr>
      <w:r>
        <w:rPr>
          <w:rFonts w:ascii="Arial" w:cs="Arial" w:eastAsia="Arial" w:hAnsi="Arial"/>
        </w:rPr>
        <w:t xml:space="preserve">15:06 · Dimas — Cerita operasi terlalu disederhanakan. Produksi diperlakukan sebagai penjualan dan narasi pompa berulang dianggap duplikat. Sebagian laporan menggambarkan penghidupan kembali yang berbeda. Periksa ID dan waktu peristiwa, lalu pisahkan unggahan ulang yang benar-benar duplikat dari gangguan berulang.</w:t>
      </w:r>
    </w:p>
    <w:p>
      <w:pPr>
        <w:spacing w:after="95" w:line="238"/>
      </w:pPr>
      <w:r>
        <w:rPr>
          <w:rFonts w:ascii="Arial" w:cs="Arial" w:eastAsia="Arial" w:hAnsi="Arial"/>
        </w:rPr>
        <w:t xml:space="preserve">15:09 · Nadia — Saya tidak sepakat bahwa biaya Agustus yang tampak lebih rendah menyelesaikan pertanyaan kas. Penerimaan dan pembayaran pemasok memiliki waktunya sendiri. Perubahan prakiraan yang tampak dapat mencakup perubahan logika model. Saya membutuhkan baseline tanpa pembayaran tambahan yang sudah ditelaah.</w:t>
      </w:r>
    </w:p>
    <w:p>
      <w:pPr>
        <w:spacing w:after="95" w:line="238"/>
      </w:pPr>
      <w:r>
        <w:rPr>
          <w:rFonts w:ascii="Arial" w:cs="Arial" w:eastAsia="Arial" w:hAnsi="Arial"/>
        </w:rPr>
        <w:t xml:space="preserve">15:12 · Dimas — Permintaan saya tetap menilai tambahan pembayaran S03 sebesar USD 5.000.000. Belanja lebih rendah dibandingkan sebagian rencana mungkin memberi ruang, tetapi bukan kemajuan konstruksi tersertifikasi. Catatan persetujuan tahap menyebut persetujuan rekayasa tertunda dan meminta sertifikat kontraktor serta komitmen tersisa.</w:t>
      </w:r>
    </w:p>
    <w:p>
      <w:pPr>
        <w:spacing w:after="95" w:line="238"/>
      </w:pPr>
      <w:r>
        <w:rPr>
          <w:rFonts w:ascii="Arial" w:cs="Arial" w:eastAsia="Arial" w:hAnsi="Arial"/>
        </w:rPr>
        <w:t xml:space="preserve">15:15 · Maya — Kalau demikian, narasi tidak boleh mengotorisasi pemindahan kategori. Akun operasi dan modal pengembangan mempunyai aturan terpisah. Akrual pemeliharaan, kredit listrik, dan akrual desain sudah ada dalam buku besar disetujui; penjelasan ulang dalam rekonsiliasi tidak boleh menjadi pembukuan tambahan.</w:t>
      </w:r>
    </w:p>
    <w:p>
      <w:pPr>
        <w:spacing w:after="95" w:line="238"/>
      </w:pPr>
      <w:r>
        <w:rPr>
          <w:rFonts w:ascii="Arial" w:cs="Arial" w:eastAsia="Arial" w:hAnsi="Arial"/>
        </w:rPr>
        <w:t xml:space="preserve">15:18 · Arman — Pernyataan tim model mengenai kas Desember adalah USD 39,305 juta. Itu klaim lembar kerja belum disetujui, bukan prakiraan yang saya setujui. Tunjukkan sumber buku kerja dan pemeriksaan independen. Saya tidak akan menyimpulkan hasil koreksi dari keluaran referensi atau kesepakatan pengulas.</w:t>
      </w:r>
    </w:p>
    <w:p>
      <w:pPr>
        <w:spacing w:after="95" w:line="238"/>
      </w:pPr>
      <w:r>
        <w:rPr>
          <w:rFonts w:ascii="Arial" w:cs="Arial" w:eastAsia="Arial" w:hAnsi="Arial"/>
        </w:rPr>
        <w:t xml:space="preserve">15:21 · Nadia — Cadangan grup Desember ialah USD 45 juta, yaitu penyangga perencanaan internal, bukan kovenan utang. Uji pembayaran opsional secara terpisah dengan arus lain tetap untuk awal analisis. Kas berkurang sebesar pembayarannya, tetapi tanggal bayar dan pendanaan pengganti belum disetujui.</w:t>
      </w:r>
    </w:p>
    <w:p>
      <w:pPr>
        <w:spacing w:after="95" w:line="238"/>
      </w:pPr>
      <w:r>
        <w:rPr>
          <w:rFonts w:ascii="Arial" w:cs="Arial" w:eastAsia="Arial" w:hAnsi="Arial"/>
        </w:rPr>
        <w:t xml:space="preserve">15:24 · Dimas — Catatan operasi mendukung pertanyaan tentang pengulangan, bukan atribusi dolar atas produksi hilang. Perintah kerja pemeliharaan tidak otomatis membuktikan seluruh pabrik berhenti. Untuk S03, saya akan mengumpulkan bukti rekayasa dan kemajuan; status tetap terhambat sampai bukti tersedia.</w:t>
      </w:r>
    </w:p>
    <w:p>
      <w:pPr>
        <w:spacing w:after="95" w:line="238"/>
      </w:pPr>
      <w:r>
        <w:rPr>
          <w:rFonts w:ascii="Arial" w:cs="Arial" w:eastAsia="Arial" w:hAnsi="Arial"/>
        </w:rPr>
        <w:t xml:space="preserve">15:27 · Arman — Bawa register keputusan berisi pemilik, bukti yang belum tersedia, dan ID sumber ke penelaahan pagi 9 September. Pisahkan penelaahan rumus, pembaruan realisasi, dan skenario pembayaran baru. Pertahankan klaim draf agar dewan melihat apa yang diuji, bukan diam-diam menghapus perbedaan pendapat.</w:t>
      </w:r>
    </w:p>
    <w:p>
      <w:pPr>
        <w:spacing w:after="95" w:line="238"/>
      </w:pPr>
      <w:r>
        <w:rPr>
          <w:rFonts w:ascii="Arial" w:cs="Arial" w:eastAsia="Arial" w:hAnsi="Arial"/>
        </w:rPr>
        <w:t xml:space="preserve">15:30 · Penutupan catatan — Tindak lanjut kerja: Maya merekonsiliasi; Dimas mengumpulkan bukti operasi dan proyek; Nadia menguji skenario kas. Tidak ada prakiraan baru, reklasifikasi, persetujuan tahap, atau pembayaran yang disetujui. CFO meminta bukti dan penelaahan lanjutan; otorisasi akhir tetap terbuka.</w:t>
      </w:r>
    </w:p>
    <w:p>
      <w:pPr>
        <w:keepNext/>
        <w:pageBreakBefore/>
        <w:spacing w:after="160" w:before="0"/>
        <w:rPr>
          <w:b/>
          <w:bCs/>
          <w:color w:val="143C53"/>
          <w:sz w:val="34"/>
          <w:szCs w:val="34"/>
        </w:rPr>
      </w:pPr>
      <w:r>
        <w:rPr>
          <w:rFonts w:ascii="Arial" w:cs="Arial" w:eastAsia="Arial" w:hAnsi="Arial"/>
          <w:b/>
          <w:bCs/>
          <w:color w:val="143C53"/>
          <w:sz w:val="34"/>
          <w:szCs w:val="34"/>
        </w:rPr>
        <w:t xml:space="preserve">06  Realisasi tersertifikasi dan uji prakiraan</w:t>
      </w:r>
    </w:p>
    <w:p>
      <w:pPr>
        <w:spacing w:after="85" w:line="210"/>
        <w:rPr>
          <w:color w:val="566775"/>
          <w:sz w:val="17"/>
          <w:szCs w:val="17"/>
        </w:rPr>
      </w:pPr>
      <w:r>
        <w:rPr>
          <w:rFonts w:ascii="Arial" w:cs="Arial" w:eastAsia="Arial" w:hAnsi="Arial"/>
          <w:color w:val="566775"/>
          <w:sz w:val="17"/>
          <w:szCs w:val="17"/>
        </w:rPr>
        <w:t xml:space="preserve">Dalam USD kecuali disebut lain. Realisasi sumber disetujui dijumlahkan independen dari 11; Anggaran adalah rencana tetap di 10. Realisasi dikurangi Anggaran: selisih biaya/belanja modal positif tidak menguntungkan. Pembulatan hanya untuk tampilan.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7"/>
        <w:gridCol w:w="2178"/>
        <w:gridCol w:w="2079"/>
        <w:gridCol w:w="2079"/>
        <w:gridCol w:w="2277"/>
      </w:tblGrid>
      <w:tr>
        <w:trPr>
          <w:cantSplit/>
          <w:tblHeader/>
        </w:trPr>
        <w:tc>
          <w:tcPr>
            <w:tcW w:type="pct" w:w="1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Periode</w:t>
            </w:r>
          </w:p>
        </w:tc>
        <w:tc>
          <w:tcPr>
            <w:tcW w:type="pct" w:w="22%"/>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Pendapatan</w:t>
            </w:r>
          </w:p>
        </w:tc>
        <w:tc>
          <w:tcPr>
            <w:tcW w:type="pct" w:w="2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Biaya operasi</w:t>
            </w:r>
          </w:p>
        </w:tc>
        <w:tc>
          <w:tcPr>
            <w:tcW w:type="pct" w:w="2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Belanja modal</w:t>
            </w:r>
          </w:p>
        </w:tc>
        <w:tc>
          <w:tcPr>
            <w:tcW w:type="pct" w:w="2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Surplus operasi</w:t>
            </w:r>
          </w:p>
        </w:tc>
      </w:tr>
      <w:tr>
        <w:trPr>
          <w:cantSplit/>
          <w:tblHeader w:val="false"/>
        </w:trPr>
        <w:tc>
          <w:tcPr>
            <w:tcW w:type="pct" w:w="1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Juni</w:t>
            </w:r>
          </w:p>
        </w:tc>
        <w:tc>
          <w:tcPr>
            <w:tcW w:type="pct" w:w="2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11.816.671,01</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4.951.436,06</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3.958.141,63</w:t>
            </w:r>
          </w:p>
        </w:tc>
        <w:tc>
          <w:tcPr>
            <w:tcW w:type="pct" w:w="2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6.865.234,95</w:t>
            </w:r>
          </w:p>
        </w:tc>
      </w:tr>
      <w:tr>
        <w:trPr>
          <w:cantSplit/>
          <w:tblHeader w:val="false"/>
        </w:trPr>
        <w:tc>
          <w:tcPr>
            <w:tcW w:type="pct" w:w="1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Juli</w:t>
            </w:r>
          </w:p>
        </w:tc>
        <w:tc>
          <w:tcPr>
            <w:tcW w:type="pct" w:w="2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12.254.316,43</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4.949.257,14</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3.922.798,52</w:t>
            </w:r>
          </w:p>
        </w:tc>
        <w:tc>
          <w:tcPr>
            <w:tcW w:type="pct" w:w="2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7.305.059,29</w:t>
            </w:r>
          </w:p>
        </w:tc>
      </w:tr>
      <w:tr>
        <w:trPr>
          <w:cantSplit/>
          <w:tblHeader w:val="false"/>
        </w:trPr>
        <w:tc>
          <w:tcPr>
            <w:tcW w:type="pct" w:w="1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Agustus</w:t>
            </w:r>
          </w:p>
        </w:tc>
        <w:tc>
          <w:tcPr>
            <w:tcW w:type="pct" w:w="2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11.480.073,77</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4.984.197,50</w:t>
            </w:r>
          </w:p>
        </w:tc>
        <w:tc>
          <w:tcPr>
            <w:tcW w:type="pct" w:w="2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3.976.019,22</w:t>
            </w:r>
          </w:p>
        </w:tc>
        <w:tc>
          <w:tcPr>
            <w:tcW w:type="pct" w:w="2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6.495.876,27</w:t>
            </w:r>
          </w:p>
        </w:tc>
      </w:tr>
      <w:tr>
        <w:trPr>
          <w:cantSplit/>
          <w:tblHeader w:val="false"/>
        </w:trPr>
        <w:tc>
          <w:tcPr>
            <w:tcW w:type="pct" w:w="1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Total Jun–Agu</w:t>
            </w:r>
          </w:p>
        </w:tc>
        <w:tc>
          <w:tcPr>
            <w:tcW w:type="pct" w:w="2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35.551.061,21</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14.884.890,70</w:t>
            </w:r>
          </w:p>
        </w:tc>
        <w:tc>
          <w:tcPr>
            <w:tcW w:type="pct" w:w="2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11.856.959,37</w:t>
            </w:r>
          </w:p>
        </w:tc>
        <w:tc>
          <w:tcPr>
            <w:tcW w:type="pct" w:w="2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20.666.170,51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8"/>
        <w:gridCol w:w="2871"/>
        <w:gridCol w:w="2871"/>
      </w:tblGrid>
      <w:tr>
        <w:trPr>
          <w:cantSplit/>
          <w:tblHeader/>
        </w:trPr>
        <w:tc>
          <w:tcPr>
            <w:tcW w:type="pct" w:w="42%"/>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Perbandingan Juni–Agustus</w:t>
            </w:r>
          </w:p>
        </w:tc>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Anggaran</w:t>
            </w:r>
          </w:p>
        </w:tc>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Realisasi − Anggaran</w:t>
            </w:r>
          </w:p>
        </w:tc>
      </w:tr>
      <w:tr>
        <w:trPr>
          <w:cantSplit/>
          <w:tblHeader w:val="false"/>
        </w:trPr>
        <w:tc>
          <w:tcPr>
            <w:tcW w:type="pct" w:w="4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Pendapatan</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37.752.377,33</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-2.201.316,12</w:t>
            </w:r>
          </w:p>
        </w:tc>
      </w:tr>
      <w:tr>
        <w:trPr>
          <w:cantSplit/>
          <w:tblHeader w:val="false"/>
        </w:trPr>
        <w:tc>
          <w:tcPr>
            <w:tcW w:type="pct" w:w="4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Biaya operasi</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14.932.069,24</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-47.178,54</w:t>
            </w:r>
          </w:p>
        </w:tc>
      </w:tr>
      <w:tr>
        <w:trPr>
          <w:cantSplit/>
          <w:tblHeader w:val="false"/>
        </w:trPr>
        <w:tc>
          <w:tcPr>
            <w:tcW w:type="pct" w:w="4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Belanja modal</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11.894.964,59</w:t>
            </w:r>
          </w:p>
        </w:tc>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-38.005,22</w:t>
            </w:r>
          </w:p>
        </w:tc>
      </w:tr>
      <w:tr>
        <w:trPr>
          <w:cantSplit/>
          <w:tblHeader w:val="false"/>
        </w:trPr>
        <w:tc>
          <w:tcPr>
            <w:tcW w:type="pct" w:w="4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Surplus operasi</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22.820.308,09</w:t>
            </w:r>
          </w:p>
        </w:tc>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-2.154.137,58</w:t>
            </w:r>
          </w:p>
        </w:tc>
      </w:tr>
    </w:tbl>
    <w:p>
      <w:pPr>
        <w:spacing w:after="85" w:line="210"/>
        <w:rPr>
          <w:color w:val="566775"/>
          <w:sz w:val="17"/>
          <w:szCs w:val="17"/>
        </w:rPr>
      </w:pPr>
      <w:r>
        <w:rPr>
          <w:rFonts w:ascii="Arial" w:cs="Arial" w:eastAsia="Arial" w:hAnsi="Arial"/>
          <w:color w:val="566775"/>
          <w:sz w:val="17"/>
          <w:szCs w:val="17"/>
        </w:rPr>
        <w:t xml:space="preserve">Sumber: 11 Gold_Sales!A2:R25; Ledger_Control!A2:H91 (90 sertifikat); 10 Budget!A2:W22, filter Juni–Agustus. Surplus operasi = pendapatan faktur dikurangi biaya operasi, sebelum penyusutan, biaya pendanaan, pajak, dan biaya bank; bukan EBITDA atau laba bersih menurut standar pelaporan.</w:t>
      </w:r>
    </w:p>
    <w:p>
      <w:pPr>
        <w:keepNext/>
        <w:spacing w:after="70" w:before="120"/>
        <w:rPr>
          <w:b/>
          <w:bCs/>
          <w:color w:val="007E87"/>
          <w:sz w:val="23"/>
          <w:szCs w:val="23"/>
        </w:rPr>
      </w:pPr>
      <w:r>
        <w:rPr>
          <w:rFonts w:ascii="Arial" w:cs="Arial" w:eastAsia="Arial" w:hAnsi="Arial"/>
          <w:b/>
          <w:bCs/>
          <w:color w:val="007E87"/>
          <w:sz w:val="23"/>
          <w:szCs w:val="23"/>
        </w:rPr>
        <w:t xml:space="preserve">Agustus: realisasi versus prakiraan diajukan, bukan baseline tervalidasi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6"/>
        <w:gridCol w:w="3069"/>
        <w:gridCol w:w="3465"/>
      </w:tblGrid>
      <w:tr>
        <w:trPr>
          <w:cantSplit/>
          <w:tblHeader/>
        </w:trPr>
        <w:tc>
          <w:tcPr>
            <w:tcW w:type="pct" w:w="34%"/>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Metrik</w:t>
            </w:r>
          </w:p>
        </w:tc>
        <w:tc>
          <w:tcPr>
            <w:tcW w:type="pct" w:w="3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Realisasi disetujui</w:t>
            </w:r>
          </w:p>
        </w:tc>
        <w:tc>
          <w:tcPr>
            <w:tcW w:type="pct" w:w="35%"/>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10: prakiraan belum disetujui</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Pendapatan · USD</w:t>
            </w:r>
          </w:p>
        </w:tc>
        <w:tc>
          <w:tcPr>
            <w:tcW w:type="pct" w:w="3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11.480.073,77</w:t>
            </w:r>
          </w:p>
        </w:tc>
        <w:tc>
          <w:tcPr>
            <w:tcW w:type="pct" w:w="3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14.156.613,57</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Biaya operasi · USD</w:t>
            </w:r>
          </w:p>
        </w:tc>
        <w:tc>
          <w:tcPr>
            <w:tcW w:type="pct" w:w="3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4.984.197,50</w:t>
            </w:r>
          </w:p>
        </w:tc>
        <w:tc>
          <w:tcPr>
            <w:tcW w:type="pct" w:w="3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9.544.066,87</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Belanja modal · USD</w:t>
            </w:r>
          </w:p>
        </w:tc>
        <w:tc>
          <w:tcPr>
            <w:tcW w:type="pct" w:w="3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3.976.019,22</w:t>
            </w:r>
          </w:p>
        </w:tc>
        <w:tc>
          <w:tcPr>
            <w:tcW w:type="pct" w:w="3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4.282.850,07</w:t>
            </w:r>
          </w:p>
        </w:tc>
      </w:tr>
      <w:tr>
        <w:trPr>
          <w:cantSplit/>
          <w:tblHeader w:val="false"/>
        </w:trPr>
        <w:tc>
          <w:tcPr>
            <w:tcW w:type="pct" w:w="34%"/>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Produksi · oz</w:t>
            </w:r>
          </w:p>
        </w:tc>
        <w:tc>
          <w:tcPr>
            <w:tcW w:type="pct" w:w="3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4.074,94</w:t>
            </w:r>
          </w:p>
        </w:tc>
        <w:tc>
          <w:tcPr>
            <w:tcW w:type="pct" w:w="3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4.813,29</w:t>
            </w:r>
          </w:p>
        </w:tc>
      </w:tr>
      <w:tr>
        <w:trPr>
          <w:cantSplit/>
          <w:tblHeader w:val="false"/>
        </w:trPr>
        <w:tc>
          <w:tcPr>
            <w:tcW w:type="pct" w:w="34%"/>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Penjualan · oz</w:t>
            </w:r>
          </w:p>
        </w:tc>
        <w:tc>
          <w:tcPr>
            <w:tcW w:type="pct" w:w="3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3.854,94</w:t>
            </w:r>
          </w:p>
        </w:tc>
        <w:tc>
          <w:tcPr>
            <w:tcW w:type="pct" w:w="3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4.728,29</w:t>
            </w:r>
          </w:p>
        </w:tc>
      </w:tr>
    </w:tbl>
    <w:p>
      <w:pPr>
        <w:spacing w:after="85" w:line="210"/>
        <w:rPr>
          <w:color w:val="566775"/>
          <w:sz w:val="17"/>
          <w:szCs w:val="17"/>
        </w:rPr>
      </w:pPr>
      <w:r>
        <w:rPr>
          <w:rFonts w:ascii="Arial" w:cs="Arial" w:eastAsia="Arial" w:hAnsi="Arial"/>
          <w:color w:val="566775"/>
          <w:sz w:val="17"/>
          <w:szCs w:val="17"/>
        </w:rPr>
        <w:t xml:space="preserve">Realisasi: sumber 11 di atas ditambah Operating_Drivers!A2:M185 dan Bullion_Counts!A2:H7. Prakiraan diajukan: 10 Management_View, baris Agustus dipilih menurut Site/Period; telusuri asumsi pada Forecast_Drivers!A2:N22 dan Assumptions. Keluaran yang dikutip adalah klaim untuk direkonsiliasi, bukan prakiraan terkoreksi atau disetujui.</w:t>
      </w:r>
    </w:p>
    <w:p>
      <w:pPr>
        <w:spacing w:after="95" w:line="250"/>
      </w:pPr>
      <w:r>
        <w:rPr>
          <w:rFonts w:ascii="Arial" w:cs="Arial" w:eastAsia="Arial" w:hAnsi="Arial"/>
        </w:rPr>
        <w:t xml:space="preserve">Pendapatan Agustus disetujui berada USD 1.286.626,81 di bawah Anggaran. Pendapatan Juni, Juli, dan Agustus masing-masing di bawah Anggaran; biaya operasi Juni–Juli yang lebih rendah hanya mengimbangi sebagian kekurangan pendapatan kumulatif. Rencana produksi Agustus mengasumsikan 31 hari pada S01: 2.320 ton/hari, 1,40 g/t, perolehan 91,6%; S02: 1.650 ton/hari, 1,25 g/t, 89,9%. Produksi aktual dan penahanan emas berbeda dari asumsi tersebut. Pisahkan volume, harga/kurs, dan waktu sebelum mengatribusi selisih pendapatan. Catatan waktu henti maupun perbandingan biaya saja tidak membuktikan prospek kas membaik.</w:t>
      </w:r>
    </w:p>
    <w:p>
      <w:pPr>
        <w:keepNext/>
        <w:pageBreakBefore/>
        <w:spacing w:after="160" w:before="0"/>
        <w:rPr>
          <w:b/>
          <w:bCs/>
          <w:color w:val="143C53"/>
          <w:sz w:val="34"/>
          <w:szCs w:val="34"/>
        </w:rPr>
      </w:pPr>
      <w:r>
        <w:rPr>
          <w:rFonts w:ascii="Arial" w:cs="Arial" w:eastAsia="Arial" w:hAnsi="Arial"/>
          <w:b/>
          <w:bCs/>
          <w:color w:val="143C53"/>
          <w:sz w:val="34"/>
          <w:szCs w:val="34"/>
        </w:rPr>
        <w:t xml:space="preserve">07  Narasi yang disetujui pada sumber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1"/>
        <w:gridCol w:w="7029"/>
      </w:tblGrid>
      <w:tr>
        <w:trPr>
          <w:cantSplit/>
          <w:tblHeader/>
        </w:trPr>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Fakta disetujui</w:t>
            </w:r>
          </w:p>
        </w:tc>
        <w:tc>
          <w:tcPr>
            <w:tcW w:type="pct" w:w="7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Dasar / batas penafsiran</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Akrual pemeliharaan S01 +USD 12.500</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COMMENT-01 / CTRL-ADJ-1; 11 Vendor_Commentary!A2:F2 dan Ledger_Control!A25:H25, CERT-S01-2026-08-6130. Asumsi overhaul crusher satu kali, bukan kesimpulan dari produksi atau estimasi kerugian pompa.</w:t>
            </w:r>
          </w:p>
        </w:tc>
      </w:tr>
      <w:tr>
        <w:trPr>
          <w:cantSplit/>
          <w:tblHeader w:val="false"/>
        </w:trPr>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Kredit listrik S02 −USD 3.400</w:t>
            </w:r>
          </w:p>
        </w:tc>
        <w:tc>
          <w:tcPr>
            <w:tcW w:type="pct" w:w="7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COMMENT-02 / CTRL-ADJ-2; 11 Vendor_Commentary!A3:F3 dan Ledger_Control!A53:H53, CERT-S02-2026-08-6110. Kredit mengurangi biaya listrik; penyebab tarif, gangguan, atau pengulangan tidak ditetapkan.</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Akrual desain S03 +USD 8.250</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COMMENT-03 / CTRL-ADJ-3; 11 Vendor_Commentary!A4:F4 dan Ledger_Control!A86:H86, CERT-S03-2026-08-1540. Belanja modal pengembangan, bukan produksi operasi. Pengakuan akrual tidak menyetujui tahap konstruksi berikutnya.</w:t>
            </w:r>
          </w:p>
        </w:tc>
      </w:tr>
    </w:tbl>
    <w:p>
      <w:pPr>
        <w:spacing w:after="95" w:line="250"/>
      </w:pPr>
      <w:r>
        <w:rPr>
          <w:rFonts w:ascii="Arial" w:cs="Arial" w:eastAsia="Arial" w:hAnsi="Arial"/>
        </w:rPr>
        <w:t xml:space="preserve">Penyesuaian sudah termasuk realisasi disetujui: penyesuaian bersih biaya operasi +USD 9.100 dan belanja modal +USD 8.250; jangan bukukan ulang. Emas Agustus naik dari 285 menjadi 420 oz pada S01 dan 205 menjadi 290 oz pada S02. Total 220 oz ditahan menjelaskan mengapa produksi 4.074,94 oz tidak sama dengan penjualan 3.854,94 oz. Sumber: 11 Bullion_Counts!A4:H4 dan A7:H7; COMMENT-04 dan COMMENT-05.</w:t>
      </w:r>
    </w:p>
    <w:p>
      <w:pPr>
        <w:keepNext/>
        <w:spacing w:after="70" w:before="120"/>
        <w:rPr>
          <w:b/>
          <w:bCs/>
          <w:color w:val="007E87"/>
          <w:sz w:val="23"/>
          <w:szCs w:val="23"/>
        </w:rPr>
      </w:pPr>
      <w:r>
        <w:rPr>
          <w:rFonts w:ascii="Arial" w:cs="Arial" w:eastAsia="Arial" w:hAnsi="Arial"/>
          <w:b/>
          <w:bCs/>
          <w:color w:val="007E87"/>
          <w:sz w:val="23"/>
          <w:szCs w:val="23"/>
        </w:rPr>
        <w:t xml:space="preserve">Lima klaim draf untuk diuji — bukan kesimpulan disetujui</w:t>
      </w:r>
    </w:p>
    <w:p>
      <w:pPr>
        <w:spacing w:after="75" w:line="240"/>
        <w:ind w:left="130" w:hanging="130"/>
      </w:pPr>
      <w:r>
        <w:rPr>
          <w:rFonts w:ascii="Arial" w:cs="Arial" w:eastAsia="Arial" w:hAnsi="Arial"/>
        </w:rPr>
        <w:t xml:space="preserve">•  “Produksi sama dengan penjualan.” Rekonsiliasi emas awal + produksi − emas akhir dengan ons dikirim/difakturkan; gunakan penghitungan persediaan independen, bukan prakiraan produksi sebagai sertifikat penjualan.</w:t>
      </w:r>
    </w:p>
    <w:p>
      <w:pPr>
        <w:spacing w:after="75" w:line="240"/>
        <w:ind w:left="130" w:hanging="130"/>
      </w:pPr>
      <w:r>
        <w:rPr>
          <w:rFonts w:ascii="Arial" w:cs="Arial" w:eastAsia="Arial" w:hAnsi="Arial"/>
        </w:rPr>
        <w:t xml:space="preserve">•  “Belanja pengembangan S03 dapat disajikan sebagai biaya operasi agar sebanding.” FINCTX-E04 mencatat perlakuan draf belum disetujui ini. Bandingkan akun operasi 6100–6190 dengan akun pengembangan 1500–1590 menurut 10 Model_Rules R02; pembayaran kas tidak otomatis menjadi beban tambahan.</w:t>
      </w:r>
    </w:p>
    <w:p>
      <w:pPr>
        <w:spacing w:after="75" w:line="240"/>
        <w:ind w:left="130" w:hanging="130"/>
      </w:pPr>
      <w:r>
        <w:rPr>
          <w:rFonts w:ascii="Arial" w:cs="Arial" w:eastAsia="Arial" w:hAnsi="Arial"/>
        </w:rPr>
        <w:t xml:space="preserve">•  “Pengajuan identik membuktikan pengulangan adalah duplikat.” Pisahkan 12 baris unggahan keuangan berulang yang ditahan dari gangguan operasi berulang. Aset OPS26-S01-PU01 memiliki 14 episode Agustus / 1.390 menit aset dan empat perintah kerja belum ditutup; kata-kata sama tidak cukup untuk menggabungkan ID peristiwa berbeda.</w:t>
      </w:r>
    </w:p>
    <w:p>
      <w:pPr>
        <w:spacing w:after="75" w:line="240"/>
        <w:ind w:left="130" w:hanging="130"/>
      </w:pPr>
      <w:r>
        <w:rPr>
          <w:rFonts w:ascii="Arial" w:cs="Arial" w:eastAsia="Arial" w:hAnsi="Arial"/>
        </w:rPr>
        <w:t xml:space="preserve">•  “Realisasi Agustus memperbaiki prospek.” Rilis sumber mengubah Agustus dari prakiraan menjadi aktual, tetapi pembanding sebelum penelaahan sendiri perlu ditelaah. Pisahkan rekonsiliasi logika dari pembaruan, lalu uji kas; kesepakatan bukan bukti.</w:t>
      </w:r>
    </w:p>
    <w:p>
      <w:pPr>
        <w:spacing w:after="75" w:line="240"/>
        <w:ind w:left="130" w:hanging="130"/>
      </w:pPr>
      <w:r>
        <w:rPr>
          <w:rFonts w:ascii="Arial" w:cs="Arial" w:eastAsia="Arial" w:hAnsi="Arial"/>
        </w:rPr>
        <w:t xml:space="preserve">•  “Belanja modal di bawah rencana membuktikan kemajuan.” Bandingkan rencana dan waktu yang relevan, lalu minta bukti fisik. 12 Project_Progress!A7:J7, OPS26-PRJ006, berstatus BLOCKED: diperlukan persetujuan rekayasa, sertifikat kontraktor, dan daftar komitmen tersisa.</w:t>
      </w:r>
    </w:p>
    <w:p>
      <w:pPr>
        <w:spacing w:after="85" w:line="210"/>
        <w:rPr>
          <w:color w:val="566775"/>
          <w:sz w:val="17"/>
          <w:szCs w:val="17"/>
        </w:rPr>
      </w:pPr>
      <w:r>
        <w:rPr>
          <w:rFonts w:ascii="Arial" w:cs="Arial" w:eastAsia="Arial" w:hAnsi="Arial"/>
          <w:color w:val="566775"/>
          <w:sz w:val="17"/>
          <w:szCs w:val="17"/>
        </w:rPr>
        <w:t xml:space="preserve">Jejak operasi: 12 Downtime_Events!A2:X407, Maintenance_WorkOrders!A2:W407, dan Revision_Log!A2:O11. Impact_Windows!A2:N95 menghasilkan 3.065 menit henti pabrik mentah versus 2.690 setelah interval digabung per lokasi/tanggal; 375 menit tumpang tindih tidak boleh dihitung dua kali. Durasi aset bukan waktu henti pabrik. Alasan kosong dan penyebab belum terverifikasi tetap terbuka.</w:t>
      </w:r>
    </w:p>
    <w:p>
      <w:pPr>
        <w:keepNext/>
        <w:pageBreakBefore/>
        <w:spacing w:after="160" w:before="0"/>
        <w:rPr>
          <w:b/>
          <w:bCs/>
          <w:color w:val="143C53"/>
          <w:sz w:val="34"/>
          <w:szCs w:val="34"/>
        </w:rPr>
      </w:pPr>
      <w:r>
        <w:rPr>
          <w:rFonts w:ascii="Arial" w:cs="Arial" w:eastAsia="Arial" w:hAnsi="Arial"/>
          <w:b/>
          <w:bCs/>
          <w:color w:val="143C53"/>
          <w:sz w:val="34"/>
          <w:szCs w:val="34"/>
        </w:rPr>
        <w:t xml:space="preserve">08  Treasury: usulan pembayaran yang diperdebatkan</w:t>
      </w:r>
    </w:p>
    <w:p>
      <w:pPr>
        <w:spacing w:after="95" w:line="250"/>
        <w:rPr>
          <w:b/>
          <w:bCs/>
          <w:color w:val="007E87"/>
        </w:rPr>
      </w:pPr>
      <w:r>
        <w:rPr>
          <w:rFonts w:ascii="Arial" w:cs="Arial" w:eastAsia="Arial" w:hAnsi="Arial"/>
          <w:b/>
          <w:bCs/>
          <w:color w:val="007E87"/>
        </w:rPr>
        <w:t xml:space="preserve">FINCTX-P01 • Pembayaran S03 opsional baru • Status: USULAN / BELUM DISETUJUI</w:t>
      </w:r>
    </w:p>
    <w:p>
      <w:pPr>
        <w:spacing w:after="95" w:line="250"/>
      </w:pPr>
      <w:r>
        <w:rPr>
          <w:rFonts w:ascii="Arial" w:cs="Arial" w:eastAsia="Arial" w:hAnsi="Arial"/>
        </w:rPr>
        <w:t xml:space="preserve">Dimas mengusulkan tambahan pembayaran proyek USD 5.000.000. Dalam skenario ini pembayaran tersebut belum menjadi pembayaran komitmen baseline. Usulan diperkenalkan melalui FINCTX-E05, bukan entri buku besar, komponen pesanan pembelian, atau aplikasi bank baru yang disetujui. Ini pertanyaan pencairan kas; pengakuan sebagai aset, uang muka, atau beban memerlukan bukti dan persetujuan tersendiri.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1"/>
        <w:gridCol w:w="7029"/>
      </w:tblGrid>
      <w:tr>
        <w:trPr>
          <w:cantSplit/>
          <w:tblHeader/>
        </w:trPr>
        <w:tc>
          <w:tcPr>
            <w:tcW w:type="pct" w:w="29%"/>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Posisi</w:t>
            </w:r>
          </w:p>
        </w:tc>
        <w:tc>
          <w:tcPr>
            <w:tcW w:type="pct" w:w="71%"/>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Pertimbangan dan syarat terbuka</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Dimas — nilai pencairan bersyarat</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Dukungan bagi tahap berikutnya adalah alasan usulan, bukan manfaat terukur. Dapatkan persetujuan rekayasa dan bukti kemajuan kontraktor sebelum menyatakannya siap dilaksanakan.</w:t>
            </w:r>
          </w:p>
        </w:tc>
      </w:tr>
      <w:tr>
        <w:trPr>
          <w:cantSplit/>
          <w:tblHeader w:val="false"/>
        </w:trPr>
        <w:tc>
          <w:tcPr>
            <w:tcW w:type="pct" w:w="29%"/>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Nadia — pertahankan likuiditas hingga diuji</w:t>
            </w:r>
          </w:p>
        </w:tc>
        <w:tc>
          <w:tcPr>
            <w:tcW w:type="pct" w:w="71%"/>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Bandingkan baseline ditelaah tanpa pembayaran dengan skenario tambahan yang diberi label terpisah. Minta tanggal bayar, sumber dana, dan kepastian tidak ada komponen lama dihitung ulang.</w:t>
            </w:r>
          </w:p>
        </w:tc>
      </w:tr>
      <w:tr>
        <w:trPr>
          <w:cantSplit/>
          <w:tblHeader w:val="false"/>
        </w:trPr>
        <w:tc>
          <w:tcPr>
            <w:tcW w:type="pct" w:w="29%"/>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Arman — bukti sebelum otorisasi</w:t>
            </w:r>
          </w:p>
        </w:tc>
        <w:tc>
          <w:tcPr>
            <w:tcW w:type="pct" w:w="71%"/>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Cadangan grup dalam model adalah satu masukan keputusan, bukan izin membayar. FINCTX-M01 tidak mencatat kesimpulan keuangan atau persetujuan tahap S03.</w:t>
            </w:r>
          </w:p>
        </w:tc>
      </w:tr>
    </w:tbl>
    <w:p>
      <w:pPr>
        <w:keepNext/>
        <w:spacing w:after="70" w:before="120"/>
        <w:rPr>
          <w:b/>
          <w:bCs/>
          <w:color w:val="007E87"/>
          <w:sz w:val="23"/>
          <w:szCs w:val="23"/>
        </w:rPr>
      </w:pPr>
      <w:r>
        <w:rPr>
          <w:rFonts w:ascii="Arial" w:cs="Arial" w:eastAsia="Arial" w:hAnsi="Arial"/>
          <w:b/>
          <w:bCs/>
          <w:color w:val="007E87"/>
          <w:sz w:val="23"/>
          <w:szCs w:val="23"/>
        </w:rPr>
        <w:t xml:space="preserve">Yang diketahui dan belum diketahui</w:t>
      </w:r>
    </w:p>
    <w:p>
      <w:pPr>
        <w:spacing w:after="95" w:line="250"/>
      </w:pPr>
      <w:r>
        <w:rPr>
          <w:rFonts w:ascii="Arial" w:cs="Arial" w:eastAsia="Arial" w:hAnsi="Arial"/>
        </w:rPr>
        <w:t xml:space="preserve">Rekonsiliasi kas Agustus disetujui ialah penerimaan USD 11.835.928,46 dikurangi pembayaran pemasok USD 8.870.776,92 dan biaya bank USD 14.783,81 = kenaikan kas bersih USD 2.950.367,73. Mutasi bersih Juni–Agustus USD 9.132.187,08, dari asumsi kas awal grup Juni USD 19.000.000 menjadi kas akhir Agustus USD 28.132.187,08.</w:t>
      </w:r>
    </w:p>
    <w:p>
      <w:pPr>
        <w:spacing w:after="85" w:line="210"/>
        <w:rPr>
          <w:color w:val="566775"/>
          <w:sz w:val="17"/>
          <w:szCs w:val="17"/>
        </w:rPr>
      </w:pPr>
      <w:r>
        <w:rPr>
          <w:rFonts w:ascii="Arial" w:cs="Arial" w:eastAsia="Arial" w:hAnsi="Arial"/>
          <w:color w:val="566775"/>
          <w:sz w:val="17"/>
          <w:szCs w:val="17"/>
        </w:rPr>
        <w:t xml:space="preserve">Sumber kas: 11 Collections!A2:R49 dan Vendor_Settlements!A2:R4568, filter APPROVED dan periode pembayaran. Kas awal: 10 Assumptions!J2:M4. Realisasi disetujui tidak mengesahkan penerimaan masa depan.</w:t>
      </w:r>
    </w:p>
    <w:p>
      <w:pPr>
        <w:spacing w:after="95" w:line="250"/>
      </w:pPr>
      <w:r>
        <w:rPr>
          <w:rFonts w:ascii="Arial" w:cs="Arial" w:eastAsia="Arial" w:hAnsi="Arial"/>
        </w:rPr>
        <w:t xml:space="preserve">Keluaran SEBELUM penelaahan dari tim model adalah USD 39.304.641,90 (USD 39,305 juta), KLAIM lembar kerja BELUM DISETUJUI: 10 Management_View!A25:H26. Aturan perencanaan terpisah menetapkan kas grup Desember USD 45.000.000: 10 Model_Rules!A8:C8, R07; Assumptions!J10:M10, DecemberCashThreshold. Ini penyangga ekspansi internal, bukan kovenan utang.</w:t>
      </w:r>
    </w:p>
    <w:p>
      <w:pPr>
        <w:keepNext/>
        <w:spacing w:after="70" w:before="120"/>
        <w:rPr>
          <w:b/>
          <w:bCs/>
          <w:color w:val="007E87"/>
          <w:sz w:val="23"/>
          <w:szCs w:val="23"/>
        </w:rPr>
      </w:pPr>
      <w:r>
        <w:rPr>
          <w:rFonts w:ascii="Arial" w:cs="Arial" w:eastAsia="Arial" w:hAnsi="Arial"/>
          <w:b/>
          <w:bCs/>
          <w:color w:val="007E87"/>
          <w:sz w:val="23"/>
          <w:szCs w:val="23"/>
        </w:rPr>
        <w:t xml:space="preserve">Pengujian dua skenario wajib</w:t>
      </w:r>
    </w:p>
    <w:p>
      <w:pPr>
        <w:spacing w:after="75" w:line="240"/>
        <w:ind w:left="130" w:hanging="130"/>
      </w:pPr>
      <w:r>
        <w:rPr>
          <w:rFonts w:ascii="Arial" w:cs="Arial" w:eastAsia="Arial" w:hAnsi="Arial"/>
        </w:rPr>
        <w:t xml:space="preserve">•  Skenario A: model ditelaah ditambah pembaruan Agustus disetujui, TANPA pembayaran opsional. Sajikan kas akhir Desember dan ruang cadangan = kas akhir − USD 45 juta. Pertahankan baseline ditelaah sebelum pembaruan sebagai rekonsiliasi terpisah, bukan skenario pembayaran tambahan.</w:t>
      </w:r>
    </w:p>
    <w:p>
      <w:pPr>
        <w:spacing w:after="75" w:line="240"/>
        <w:ind w:left="130" w:hanging="130"/>
      </w:pPr>
      <w:r>
        <w:rPr>
          <w:rFonts w:ascii="Arial" w:cs="Arial" w:eastAsia="Arial" w:hAnsi="Arial"/>
        </w:rPr>
        <w:t xml:space="preserve">•  Skenario B: dasar yang sama DENGAN arus keluar tambahan USD 5 juta pada Desember, arus lain tetap. Kas akhir dan ruang cadangan masing-masing turun USD 5 juta. Jangan menciptakan pendanaan, produksi tambahan, atau tanggal bayar disetujui; Desember adalah waktu pengujian, bukan komitmen tercatat.</w:t>
      </w:r>
    </w:p>
    <w:p>
      <w:pPr>
        <w:spacing w:after="85" w:line="210"/>
        <w:rPr>
          <w:color w:val="566775"/>
          <w:sz w:val="17"/>
          <w:szCs w:val="17"/>
        </w:rPr>
      </w:pPr>
      <w:r>
        <w:rPr>
          <w:rFonts w:ascii="Arial" w:cs="Arial" w:eastAsia="Arial" w:hAnsi="Arial"/>
          <w:color w:val="566775"/>
          <w:sz w:val="17"/>
          <w:szCs w:val="17"/>
        </w:rPr>
        <w:t xml:space="preserve">Model_Rules R05 / Assumptions!J8:M9: gunakan penyelesaian tertunda bertanggal untuk saldo asal aktual. Penerimaan asal prakiraan memakai 88% bulan kini / 12% bulan prakiraan sebelumnya; pembayaran 82% / 18%. Jangan terapkan rasio bulan lalu pada kewajiban aktual. Pisahkan aplikasi buku, kurs penyelesaian, dan biaya; estimasi hanya sisa positif belum dialokasikan menurut kebijakan Settlement_Bridge. Capex_Commitments adalah daftar komponen, bukan arus kas keluar tambahan.</w:t>
      </w:r>
    </w:p>
    <w:p>
      <w:pPr>
        <w:keepNext/>
        <w:pageBreakBefore/>
        <w:spacing w:after="160" w:before="0"/>
        <w:rPr>
          <w:b/>
          <w:bCs/>
          <w:color w:val="143C53"/>
          <w:sz w:val="34"/>
          <w:szCs w:val="34"/>
        </w:rPr>
      </w:pPr>
      <w:r>
        <w:rPr>
          <w:rFonts w:ascii="Arial" w:cs="Arial" w:eastAsia="Arial" w:hAnsi="Arial"/>
          <w:b/>
          <w:bCs/>
          <w:color w:val="143C53"/>
          <w:sz w:val="34"/>
          <w:szCs w:val="34"/>
        </w:rPr>
        <w:t xml:space="preserve">09  Register keputusan dan panduan penggunaan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5"/>
        <w:gridCol w:w="3168"/>
        <w:gridCol w:w="4257"/>
      </w:tblGrid>
      <w:tr>
        <w:trPr>
          <w:cantSplit/>
          <w:tblHeader/>
        </w:trPr>
        <w:tc>
          <w:tcPr>
            <w:tcW w:type="pct" w:w="25%"/>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Keputusan terbuka / pemilik</w:t>
            </w:r>
          </w:p>
        </w:tc>
        <w:tc>
          <w:tcPr>
            <w:tcW w:type="pct" w:w="32%"/>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Rujukan sumber</w:t>
            </w:r>
          </w:p>
        </w:tc>
        <w:tc>
          <w:tcPr>
            <w:tcW w:type="pct" w:w="43%"/>
            <w:tcBorders>
              <w:top w:val="single" w:color="D8E2E8" w:sz="3"/>
              <w:left w:val="single" w:color="D8E2E8" w:sz="3"/>
              <w:bottom w:val="single" w:color="D8E2E8" w:sz="3"/>
              <w:right w:val="single" w:color="D8E2E8" w:sz="3"/>
            </w:tcBorders>
            <w:shd w:fill="143C53" w:val="clear"/>
            <w:tcMar>
              <w:top w:type="dxa" w:w="80"/>
              <w:left w:type="dxa" w:w="90"/>
              <w:bottom w:type="dxa" w:w="80"/>
              <w:right w:type="dxa" w:w="90"/>
            </w:tcMar>
          </w:tcPr>
          <w:p>
            <w:pPr>
              <w:spacing w:after="0" w:line="218"/>
              <w:rPr>
                <w:b/>
                <w:bCs/>
                <w:color w:val="FFFFFF"/>
                <w:sz w:val="18"/>
                <w:szCs w:val="18"/>
              </w:rPr>
            </w:pPr>
            <w:r>
              <w:rPr>
                <w:rFonts w:ascii="Arial" w:cs="Arial" w:eastAsia="Arial" w:hAnsi="Arial"/>
                <w:b/>
                <w:bCs/>
                <w:color w:val="FFFFFF"/>
                <w:sz w:val="18"/>
                <w:szCs w:val="18"/>
              </w:rPr>
              <w:t xml:space="preserve">Bukti belum tersedia / syarat rilis</w:t>
            </w:r>
          </w:p>
        </w:tc>
      </w:tr>
      <w:tr>
        <w:trPr>
          <w:cantSplit/>
          <w:tblHeader w:val="false"/>
        </w:trPr>
        <w:tc>
          <w:tcPr>
            <w:tcW w:type="pct" w:w="2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FINCTX-D01 · Maya</w:t>
            </w:r>
          </w:p>
        </w:tc>
        <w:tc>
          <w:tcPr>
            <w:tcW w:type="pct" w:w="3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FINCTX-E01/E03; 11 Approved_Batches, Data_Quality</w:t>
            </w:r>
          </w:p>
        </w:tc>
        <w:tc>
          <w:tcPr>
            <w:tcW w:type="pct" w:w="4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Rekonsiliasi penerapan pembaruan dan uji pengulangan kunci tetap; sumber disetujui saja tidak mengesahkan hasil model.</w:t>
            </w:r>
          </w:p>
        </w:tc>
      </w:tr>
      <w:tr>
        <w:trPr>
          <w:cantSplit/>
          <w:tblHeader w:val="false"/>
        </w:trPr>
        <w:tc>
          <w:tcPr>
            <w:tcW w:type="pct" w:w="2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FINCTX-D02 · Maya</w:t>
            </w:r>
          </w:p>
        </w:tc>
        <w:tc>
          <w:tcPr>
            <w:tcW w:type="pct" w:w="3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FINCTX-E04/E07; 10 Model_Rules; 11 Ledger_Control, Bullion_Counts</w:t>
            </w:r>
          </w:p>
        </w:tc>
        <w:tc>
          <w:tcPr>
            <w:tcW w:type="pct" w:w="4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Log penelaahan independen dan rekonsiliasi perbaikan/pembaruan terpisah; selesaikan kelima klaim draf.</w:t>
            </w:r>
          </w:p>
        </w:tc>
      </w:tr>
      <w:tr>
        <w:trPr>
          <w:cantSplit/>
          <w:tblHeader w:val="false"/>
        </w:trPr>
        <w:tc>
          <w:tcPr>
            <w:tcW w:type="pct" w:w="2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FINCTX-D03 · Dimas</w:t>
            </w:r>
          </w:p>
        </w:tc>
        <w:tc>
          <w:tcPr>
            <w:tcW w:type="pct" w:w="3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12 Downtime_Events, Revision_Log, Impact_Windows</w:t>
            </w:r>
          </w:p>
        </w:tc>
        <w:tc>
          <w:tcPr>
            <w:tcW w:type="pct" w:w="4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Bukti pengulangan tingkat peristiwa dan penutupan pemeliharaan; belum ada estimasi kerugian keuangan kausal disetujui.</w:t>
            </w:r>
          </w:p>
        </w:tc>
      </w:tr>
      <w:tr>
        <w:trPr>
          <w:cantSplit/>
          <w:tblHeader w:val="false"/>
        </w:trPr>
        <w:tc>
          <w:tcPr>
            <w:tcW w:type="pct" w:w="25%"/>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FINCTX-D04 · Dimas / Arman</w:t>
            </w:r>
          </w:p>
        </w:tc>
        <w:tc>
          <w:tcPr>
            <w:tcW w:type="pct" w:w="32%"/>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OPS26-PRJ006; 12 Project_Progress!A7:J7; 11 Capex_Commitments</w:t>
            </w:r>
          </w:p>
        </w:tc>
        <w:tc>
          <w:tcPr>
            <w:tcW w:type="pct" w:w="43%"/>
            <w:tcBorders>
              <w:top w:val="single" w:color="D8E2E8" w:sz="3"/>
              <w:left w:val="single" w:color="D8E2E8" w:sz="3"/>
              <w:bottom w:val="single" w:color="D8E2E8" w:sz="3"/>
              <w:right w:val="single" w:color="D8E2E8" w:sz="3"/>
            </w:tcBorders>
            <w:shd w:fill="F4F7F9"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Persetujuan rekayasa, sertifikat kontraktor, dan sisa komitmen komponen; tahap tetap terhambat.</w:t>
            </w:r>
          </w:p>
        </w:tc>
      </w:tr>
      <w:tr>
        <w:trPr>
          <w:cantSplit/>
          <w:tblHeader w:val="false"/>
        </w:trPr>
        <w:tc>
          <w:tcPr>
            <w:tcW w:type="pct" w:w="25%"/>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FINCTX-D05 · Nadia / Arman</w:t>
            </w:r>
          </w:p>
        </w:tc>
        <w:tc>
          <w:tcPr>
            <w:tcW w:type="pct" w:w="32%"/>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FINCTX-P01; FINCTX-E05/E06; 10 Assumptions!J10:M10</w:t>
            </w:r>
          </w:p>
        </w:tc>
        <w:tc>
          <w:tcPr>
            <w:tcW w:type="pct" w:w="43%"/>
            <w:tcBorders>
              <w:top w:val="single" w:color="D8E2E8" w:sz="3"/>
              <w:left w:val="single" w:color="D8E2E8" w:sz="3"/>
              <w:bottom w:val="single" w:color="D8E2E8" w:sz="3"/>
              <w:right w:val="single" w:color="D8E2E8" w:sz="3"/>
            </w:tcBorders>
            <w:shd w:fill="FFFFFF" w:val="clear"/>
            <w:tcMar>
              <w:top w:type="dxa" w:w="80"/>
              <w:left w:type="dxa" w:w="90"/>
              <w:bottom w:type="dxa" w:w="80"/>
              <w:right w:type="dxa" w:w="90"/>
            </w:tcMar>
          </w:tcPr>
          <w:p>
            <w:pPr>
              <w:spacing w:after="0" w:line="218"/>
              <w:rPr>
                <w:b w:val="false"/>
                <w:bCs w:val="false"/>
                <w:color w:val="203847"/>
                <w:sz w:val="18"/>
                <w:szCs w:val="18"/>
              </w:rPr>
            </w:pPr>
            <w:r>
              <w:rPr>
                <w:rFonts w:ascii="Arial" w:cs="Arial" w:eastAsia="Arial" w:hAnsi="Arial"/>
                <w:b w:val="false"/>
                <w:bCs w:val="false"/>
                <w:color w:val="203847"/>
                <w:sz w:val="18"/>
                <w:szCs w:val="18"/>
              </w:rPr>
              <w:t xml:space="preserve">Uji kas dua skenario, pemetaan pembayaran bertanggal, sumber dana, dan otorisasi tertulis; bukan instruksi bayar.</w:t>
            </w:r>
          </w:p>
        </w:tc>
      </w:tr>
    </w:tbl>
    <w:p>
      <w:pPr>
        <w:keepNext/>
        <w:spacing w:after="70" w:before="120"/>
        <w:rPr>
          <w:b/>
          <w:bCs/>
          <w:color w:val="007E87"/>
          <w:sz w:val="23"/>
          <w:szCs w:val="23"/>
        </w:rPr>
      </w:pPr>
      <w:r>
        <w:rPr>
          <w:rFonts w:ascii="Arial" w:cs="Arial" w:eastAsia="Arial" w:hAnsi="Arial"/>
          <w:b/>
          <w:bCs/>
          <w:color w:val="007E87"/>
          <w:sz w:val="23"/>
          <w:szCs w:val="23"/>
        </w:rPr>
        <w:t xml:space="preserve">Satu prompt Researcher yang dibekukan</w:t>
      </w:r>
    </w:p>
    <w:p>
      <w:pPr>
        <w:spacing w:after="95" w:line="230"/>
        <w:rPr>
          <w:sz w:val="19"/>
          <w:szCs w:val="19"/>
        </w:rPr>
      </w:pPr>
      <w:r>
        <w:rPr>
          <w:rFonts w:ascii="Arial" w:cs="Arial" w:eastAsia="Arial" w:hAnsi="Arial"/>
          <w:sz w:val="19"/>
          <w:szCs w:val="19"/>
        </w:rPr>
        <w:t xml:space="preserve">Dengan hanya 10_Finance_Model_ID.xlsx, 11_August_Update_ID.xlsx, 12_Operations_Detail_ID.xlsx, dan 13_Management_Evidence_ID.docx, susun ringkasan keputusan keuangan bersitasi bagi CFO Arman Pradipta per tanggal simulasi 9 September 2026, 08:00 LOKAL (Singapura, UTC+08:00), dengan batas pencatatan keuangan 31 Agustus 2026. Rekonsiliasi realisasi Juni–Agustus terhadap anggaran dan prakiraan diajukan; bedakan sumber disetujui, klaim model belum disetujui, dan usulan. Uji lima klaim draf. Pisahkan penelaahan model dari pembaruan Agustus; nilai kas Desember terhadap penyangga internal USD 45 juta dengan dan tanpa pembayaran opsional baru USD 5 juta, tanpa penghitungan ganda. Kutip lembar/sel buku kerja yang tepat atau ID peristiwa tetap dan cuplikan FINCTX. Jelaskan perbedaan pandangan, ketidakpastian, kekurangan bukti, pemilik, serta syarat persetujuan. Jangan anggap kesepakatan pengulas sebagai bukti, menyimpulkan kausalitas dari korelasi, atau memakai keluaran referensi yang telah dibuat sebagai bukti utama. Berikan rekomendasi ringkas, tabel bukti, dan register keputusan; jangan membayar atau memublikasikan apa pun.</w:t>
      </w:r>
    </w:p>
    <w:p>
      <w:pPr>
        <w:spacing w:after="85" w:line="210"/>
        <w:rPr>
          <w:color w:val="566775"/>
          <w:sz w:val="17"/>
          <w:szCs w:val="17"/>
        </w:rPr>
      </w:pPr>
      <w:r>
        <w:rPr>
          <w:rFonts w:ascii="Arial" w:cs="Arial" w:eastAsia="Arial" w:hAnsi="Arial"/>
          <w:color w:val="566775"/>
          <w:sz w:val="17"/>
          <w:szCs w:val="17"/>
        </w:rPr>
        <w:t xml:space="preserve">Jalankan prompt persis ini dengan empat file yang sama pada Researcher Auto/Critique, lalu Model Council. Jangan tunjukkan keluaran satu proses kepada proses lain sebelum perbandingan. Bandingkan kualitas bukti, perbedaan pendapat, dan klaim tanpa dukungan; tidak ada mode yang dijamin akurat.</w:t>
      </w:r>
    </w:p>
    <w:p>
      <w:pPr>
        <w:keepNext/>
        <w:spacing w:after="70" w:before="120"/>
        <w:rPr>
          <w:b/>
          <w:bCs/>
          <w:color w:val="007E87"/>
          <w:sz w:val="23"/>
          <w:szCs w:val="23"/>
        </w:rPr>
      </w:pPr>
      <w:r>
        <w:rPr>
          <w:rFonts w:ascii="Arial" w:cs="Arial" w:eastAsia="Arial" w:hAnsi="Arial"/>
          <w:b/>
          <w:bCs/>
          <w:color w:val="007E87"/>
          <w:sz w:val="23"/>
          <w:szCs w:val="23"/>
        </w:rPr>
        <w:t xml:space="preserve">Pengarahan harian dan serah-terima Cowork</w:t>
      </w:r>
    </w:p>
    <w:p>
      <w:pPr>
        <w:spacing w:after="70" w:line="230"/>
        <w:rPr>
          <w:sz w:val="19"/>
          <w:szCs w:val="19"/>
        </w:rPr>
      </w:pPr>
      <w:r>
        <w:rPr>
          <w:rFonts w:ascii="Arial" w:cs="Arial" w:eastAsia="Arial" w:hAnsi="Arial"/>
          <w:sz w:val="19"/>
          <w:szCs w:val="19"/>
        </w:rPr>
        <w:t xml:space="preserve">Pengarahan harian (teks dan HTML): awali dengan snapshot beku, agenda 08:30, tiga keputusan prioritas, fakta Agustus disetujui, dan persetujuan tertunda. Paket dewan / HTML mingguan Cowork: gunakan korpus sama untuk ringkasan eksekutif, tabel realisasi-versus-rencana, klaim diuji, perbandingan kas dua skenario, dan register pemilik/tindakan. Pisahkan realisasi keuangan Juni–Agustus dari pekan diskusi September; jangan ciptakan realisasi keuangan September. Cantumkan ID sumber di samping klaim, tampilkan bukti terbuka, dan tandai pembayaran opsional sebagai USULAN. Buat draf lokal untuk ditelaah; jangan publikasikan, kirim, atau otorisasi.</w:t>
      </w:r>
    </w:p>
    <w:sectPr>
      <w:headerReference w:type="default" r:id="rId7"/>
      <w:footerReference w:type="default" r:id="rId8"/>
      <w:pgSz w:w="11906" w:h="16838" w:orient="portrait"/>
      <w:pgMar w:top="880" w:right="860" w:bottom="850" w:left="860" w:header="390" w:footer="39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66775"/>
        <w:sz w:val="15"/>
        <w:szCs w:val="15"/>
      </w:rPr>
      <w:t xml:space="preserve">Snapshot 09 Sep 2026 08:00 UTC+08:00  •  Tidak diaudit  |  </w:t>
    </w:r>
    <w:r>
      <w:rPr>
        <w:rFonts w:ascii="Arial" w:cs="Arial" w:eastAsia="Arial" w:hAnsi="Arial"/>
        <w:color w:val="566775"/>
        <w:sz w:val="15"/>
        <w:szCs w:val="15"/>
      </w:rPr>
      <w:fldChar w:fldCharType="begin"/>
      <w:instrText xml:space="preserve">PAGE</w:instrText>
      <w:fldChar w:fldCharType="separate"/>
      <w:fldChar w:fldCharType="end"/>
    </w:r>
    <w:r>
      <w:rPr>
        <w:rFonts w:ascii="Arial" w:cs="Arial" w:eastAsia="Arial" w:hAnsi="Arial"/>
        <w:color w:val="566775"/>
        <w:sz w:val="15"/>
        <w:szCs w:val="15"/>
      </w:rPr>
      <w:t xml:space="preserve"> / </w:t>
    </w:r>
    <w:r>
      <w:rPr>
        <w:rFonts w:ascii="Arial" w:cs="Arial" w:eastAsia="Arial" w:hAnsi="Arial"/>
        <w:color w:val="5667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E87" w:sz="7"/>
      </w:pBdr>
      <w:spacing w:after="40"/>
    </w:pPr>
    <w:r>
      <w:rPr>
        <w:rFonts w:ascii="Arial" w:cs="Arial" w:eastAsia="Arial" w:hAnsi="Arial"/>
        <w:b/>
        <w:bCs/>
        <w:color w:val="007E87"/>
        <w:sz w:val="16"/>
        <w:szCs w:val="16"/>
      </w:rPr>
      <w:t xml:space="preserve">CONTOSO MINERALS GROUP</w:t>
    </w:r>
    <w:r>
      <w:rPr>
        <w:rFonts w:ascii="Arial" w:cs="Arial" w:eastAsia="Arial" w:hAnsi="Arial"/>
        <w:color w:val="566775"/>
        <w:sz w:val="16"/>
        <w:szCs w:val="16"/>
      </w:rPr>
      <w:t xml:space="preserve">   |   KEUANGAN • BUKTI SINTETIS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3847"/>
        <w:sz w:val="21"/>
        <w:szCs w:val="21"/>
      </w:rPr>
    </w:rPrDefault>
    <w:pPrDefault>
      <w:pPr>
        <w:spacing w:after="95"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Bukti manajemen | Penutupan Agustus dan likuiditas</dc:title>
  <dc:subject>Original synthetic finance evidence, frozen 2026-09-09 08:00 UTC+08:00</dc:subject>
  <dc:creator>Contoso Minerals Group — synthetic training</dc:creator>
  <dc:description>Fictional participant evidence. Not audited. No investment advice. No real Microsoft 365 communications.</dc:description>
  <cp:lastModifiedBy>Un-named</cp:lastModifiedBy>
  <cp:revision>1</cp:revision>
  <dcterms:created xsi:type="dcterms:W3CDTF">2026-09-10T13:42:24.041Z</dcterms:created>
  <dcterms:modified xsi:type="dcterms:W3CDTF">2026-09-10T13:42:24.041Z</dcterms:modified>
</cp:coreProperties>
</file>

<file path=docProps/custom.xml><?xml version="1.0" encoding="utf-8"?>
<Properties xmlns="http://schemas.openxmlformats.org/officeDocument/2006/custom-properties" xmlns:vt="http://schemas.openxmlformats.org/officeDocument/2006/docPropsVTypes"/>
</file>