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Kirana Sutanto</w:t>
      </w:r>
    </w:p>
    <w:p>
      <w:r>
        <w:t>Mining Project Superintendent  ·  11 years experience  ·  Based: ABM</w:t>
      </w:r>
    </w:p>
    <w:p>
      <w:r>
        <w:t>Email: kirana.sutanto@email.com  ·  Mobile: +62-812-2452-7237</w:t>
      </w:r>
    </w:p>
    <w:p>
      <w:pPr>
        <w:pStyle w:val="Heading1"/>
      </w:pPr>
      <w:r>
        <w:t>Professional Summary</w:t>
      </w:r>
    </w:p>
    <w:p>
      <w:r>
        <w:t>11-year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Saptaindra Sejati</w:t>
      </w:r>
      <w:r>
        <w:t xml:space="preserve">   ·   Mining Project Superintendent   ·   2022 – Present</w:t>
      </w:r>
    </w:p>
    <w:p>
      <w:pPr>
        <w:pStyle w:val="ListBullet"/>
      </w:pPr>
      <w:r>
        <w:t>Fuel-efficiency programmes — led initiative across the region.</w:t>
      </w:r>
    </w:p>
    <w:p>
      <w:pPr>
        <w:pStyle w:val="ListBullet"/>
      </w:pPr>
      <w:r>
        <w:t>Icmm safety — led initiative across the region.</w:t>
      </w:r>
    </w:p>
    <w:p>
      <w:pPr>
        <w:pStyle w:val="ListBullet"/>
      </w:pPr>
      <w:r>
        <w:t>Blast design — led initiative across the region.</w:t>
      </w:r>
    </w:p>
    <w:p>
      <w:r>
        <w:rPr>
          <w:b/>
        </w:rPr>
        <w:t>Macmahon</w:t>
      </w:r>
      <w:r>
        <w:t xml:space="preserve">   ·   Senior Mining Project Superintendent   ·   2016 – 2022</w:t>
      </w:r>
    </w:p>
    <w:p>
      <w:pPr>
        <w:pStyle w:val="ListBullet"/>
      </w:pPr>
      <w:r>
        <w:t>Iso 14001 — owned delivery for project portfolio.</w:t>
      </w:r>
    </w:p>
    <w:p>
      <w:pPr>
        <w:pStyle w:val="ListBullet"/>
      </w:pPr>
      <w:r>
        <w:t>Geotech — owned delivery for project portfolio.</w:t>
      </w:r>
    </w:p>
    <w:p>
      <w:pPr>
        <w:pStyle w:val="Heading1"/>
      </w:pPr>
      <w:r>
        <w:t>Skills</w:t>
      </w:r>
    </w:p>
    <w:p>
      <w:r>
        <w:t>geotech, blast design, ICMM safety, fuel-efficiency programmes, ISO 14001</w:t>
      </w:r>
    </w:p>
    <w:p>
      <w:pPr>
        <w:pStyle w:val="Heading1"/>
      </w:pPr>
      <w:r>
        <w:t>Certifications</w:t>
      </w:r>
    </w:p>
    <w:p>
      <w:r>
        <w:t>PMP, ISO 45001 Lead Auditor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