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Kirana Ananda</w:t>
      </w:r>
    </w:p>
    <w:p>
      <w:r>
        <w:t>Mining Project Superintendent  ·  13 years experience  ·  Based: Gunung</w:t>
      </w:r>
    </w:p>
    <w:p>
      <w:r>
        <w:t>Email: kirana.ananda@email.com  ·  Mobile: +62-812-2027-1337</w:t>
      </w:r>
    </w:p>
    <w:p>
      <w:pPr>
        <w:pStyle w:val="Heading1"/>
      </w:pPr>
      <w:r>
        <w:t>Professional Summary</w:t>
      </w:r>
    </w:p>
    <w:p>
      <w:r>
        <w:t>13-year mining superintendent with open-pit operations experience across coal and metals. Strong on production planning, drill &amp; blast, HSE leadership.</w:t>
      </w:r>
    </w:p>
    <w:p>
      <w:pPr>
        <w:pStyle w:val="Heading1"/>
      </w:pPr>
      <w:r>
        <w:t>Experience</w:t>
      </w:r>
    </w:p>
    <w:p>
      <w:r>
        <w:rPr>
          <w:b/>
        </w:rPr>
        <w:t>Saptaindra Sejati</w:t>
      </w:r>
      <w:r>
        <w:t xml:space="preserve">   ·   Mining Project Superintendent   ·   2022 – Present</w:t>
      </w:r>
    </w:p>
    <w:p>
      <w:pPr>
        <w:pStyle w:val="ListBullet"/>
      </w:pPr>
      <w:r>
        <w:t>Heavy-equipment fleet (komatsu/cat) — led initiative across the region.</w:t>
      </w:r>
    </w:p>
    <w:p>
      <w:pPr>
        <w:pStyle w:val="ListBullet"/>
      </w:pPr>
      <w:r>
        <w:t>Drill &amp; blast — led initiative across the region.</w:t>
      </w:r>
    </w:p>
    <w:p>
      <w:pPr>
        <w:pStyle w:val="ListBullet"/>
      </w:pPr>
      <w:r>
        <w:t>Icmm safety — led initiative across the region.</w:t>
      </w:r>
    </w:p>
    <w:p>
      <w:r>
        <w:rPr>
          <w:b/>
        </w:rPr>
        <w:t>Saptaindra Sejati</w:t>
      </w:r>
      <w:r>
        <w:t xml:space="preserve">   ·   Senior Mining Project Superintendent   ·   2016 – 2022</w:t>
      </w:r>
    </w:p>
    <w:p>
      <w:pPr>
        <w:pStyle w:val="ListBullet"/>
      </w:pPr>
      <w:r>
        <w:t>Diesel-to-renewables pilots — owned delivery for project portfolio.</w:t>
      </w:r>
    </w:p>
    <w:p>
      <w:pPr>
        <w:pStyle w:val="ListBullet"/>
      </w:pPr>
      <w:r>
        <w:t>Drill &amp; blast — owned delivery for project portfolio.</w:t>
      </w:r>
    </w:p>
    <w:p>
      <w:pPr>
        <w:pStyle w:val="Heading1"/>
      </w:pPr>
      <w:r>
        <w:t>Skills</w:t>
      </w:r>
    </w:p>
    <w:p>
      <w:r>
        <w:t>ICMM safety, heavy-equipment fleet (Komatsu/CAT), fuel-efficiency programmes, diesel-to-renewables pilots, drill &amp; blast</w:t>
      </w:r>
    </w:p>
    <w:p>
      <w:pPr>
        <w:pStyle w:val="Heading1"/>
      </w:pPr>
      <w:r>
        <w:t>Certifications</w:t>
      </w:r>
    </w:p>
    <w:p>
      <w:r>
        <w:t>AK3 Umum, ISO 45001 Lead Auditor</w:t>
      </w:r>
    </w:p>
    <w:p>
      <w:pPr>
        <w:pStyle w:val="Heading1"/>
      </w:pPr>
      <w:r>
        <w:t>Education</w:t>
      </w:r>
    </w:p>
    <w:p>
      <w:r>
        <w:t>Universitas Padjadjaran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(Conversational)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