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Rangga Permata</w:t>
      </w:r>
    </w:p>
    <w:p>
      <w:r>
        <w:t>Mining Project Superintendent  ·  12 years experience  ·  Based: ABM</w:t>
      </w:r>
    </w:p>
    <w:p>
      <w:r>
        <w:t>Email: rangga.permata@email.com  ·  Mobile: +62-812-3690-3457</w:t>
      </w:r>
    </w:p>
    <w:p>
      <w:pPr>
        <w:pStyle w:val="Heading1"/>
      </w:pPr>
      <w:r>
        <w:t>Professional Summary</w:t>
      </w:r>
    </w:p>
    <w:p>
      <w:r>
        <w:t>12-year mining superintendent with open-pit operations experience across coal and metals. Strong on production planning, drill &amp; blast, HSE leadership.</w:t>
      </w:r>
    </w:p>
    <w:p>
      <w:pPr>
        <w:pStyle w:val="Heading1"/>
      </w:pPr>
      <w:r>
        <w:t>Experience</w:t>
      </w:r>
    </w:p>
    <w:p>
      <w:r>
        <w:rPr>
          <w:b/>
        </w:rPr>
        <w:t>Bukit Makmur (BUMA)</w:t>
      </w:r>
      <w:r>
        <w:t xml:space="preserve">   ·   Mining Project Superintendent   ·   2022 – Present</w:t>
      </w:r>
    </w:p>
    <w:p>
      <w:pPr>
        <w:pStyle w:val="ListBullet"/>
      </w:pPr>
      <w:r>
        <w:t>Drill &amp; blast — led initiative across the region.</w:t>
      </w:r>
    </w:p>
    <w:p>
      <w:pPr>
        <w:pStyle w:val="ListBullet"/>
      </w:pPr>
      <w:r>
        <w:t>Blast design — led initiative across the region.</w:t>
      </w:r>
    </w:p>
    <w:p>
      <w:pPr>
        <w:pStyle w:val="ListBullet"/>
      </w:pPr>
      <w:r>
        <w:t>Fuel-efficiency programmes — led initiative across the region.</w:t>
      </w:r>
    </w:p>
    <w:p>
      <w:r>
        <w:rPr>
          <w:b/>
        </w:rPr>
        <w:t>Saptaindra Sejati</w:t>
      </w:r>
      <w:r>
        <w:t xml:space="preserve">   ·   Senior Mining Project Superintendent   ·   2016 – 2022</w:t>
      </w:r>
    </w:p>
    <w:p>
      <w:pPr>
        <w:pStyle w:val="ListBullet"/>
      </w:pPr>
      <w:r>
        <w:t>Drill &amp; blast — owned delivery for project portfolio.</w:t>
      </w:r>
    </w:p>
    <w:p>
      <w:pPr>
        <w:pStyle w:val="ListBullet"/>
      </w:pPr>
      <w:r>
        <w:t>Fuel-efficiency programmes — owned delivery for project portfolio.</w:t>
      </w:r>
    </w:p>
    <w:p>
      <w:pPr>
        <w:pStyle w:val="Heading1"/>
      </w:pPr>
      <w:r>
        <w:t>Skills</w:t>
      </w:r>
    </w:p>
    <w:p>
      <w:r>
        <w:t>open-pit operations, fuel-efficiency programmes, drill &amp; blast, blast design, ICMM safety</w:t>
      </w:r>
    </w:p>
    <w:p>
      <w:pPr>
        <w:pStyle w:val="Heading1"/>
      </w:pPr>
      <w:r>
        <w:t>Certifications</w:t>
      </w:r>
    </w:p>
    <w:p>
      <w:r>
        <w:t>K3 Migas (BNSP), ISO 45001 Lead Auditor</w:t>
      </w:r>
    </w:p>
    <w:p>
      <w:pPr>
        <w:pStyle w:val="Heading1"/>
      </w:pPr>
      <w:r>
        <w:t>Education</w:t>
      </w:r>
    </w:p>
    <w:p>
      <w:r>
        <w:t>Universitas Indonesia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