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Nadia Loh</w:t>
      </w:r>
    </w:p>
    <w:p>
      <w:r>
        <w:t>Township General Manager (integrated developments)  ·  8 years experience  ·  Based: Contoso</w:t>
      </w:r>
    </w:p>
    <w:p>
      <w:r>
        <w:t>Email: nadia.loh@email.com  ·  Mobile: +60-12-608-1148</w:t>
      </w:r>
    </w:p>
    <w:p>
      <w:pPr>
        <w:pStyle w:val="Heading1"/>
      </w:pPr>
      <w:r>
        <w:t>Professional Summary</w:t>
      </w:r>
    </w:p>
    <w:p>
      <w:r>
        <w:t>8-year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Mah Sing Group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Land bank monetisation — led initiative across the region.</w:t>
      </w:r>
    </w:p>
    <w:p>
      <w:pPr>
        <w:pStyle w:val="ListBullet"/>
      </w:pPr>
      <w:r>
        <w:t>Vacant possession (vp) milestones — led initiative across the region.</w:t>
      </w:r>
    </w:p>
    <w:p>
      <w:pPr>
        <w:pStyle w:val="ListBullet"/>
      </w:pPr>
      <w:r>
        <w:t>Mbpj / dbkl liaison — led initiative across the region.</w:t>
      </w:r>
    </w:p>
    <w:p>
      <w:r>
        <w:rPr>
          <w:b/>
        </w:rPr>
        <w:t>Sime Darby Property</w:t>
      </w:r>
      <w:r>
        <w:t xml:space="preserve">   ·   Senior Township General Manager   ·   2016 – 2022</w:t>
      </w:r>
    </w:p>
    <w:p>
      <w:pPr>
        <w:pStyle w:val="ListBullet"/>
      </w:pPr>
      <w:r>
        <w:t>Vacant possession (vp) milestones — owned delivery for project portfolio.</w:t>
      </w:r>
    </w:p>
    <w:p>
      <w:pPr>
        <w:pStyle w:val="ListBullet"/>
      </w:pPr>
      <w:r>
        <w:t>Mbpj / dbkl liaison — owned delivery for project portfolio.</w:t>
      </w:r>
    </w:p>
    <w:p>
      <w:pPr>
        <w:pStyle w:val="Heading1"/>
      </w:pPr>
      <w:r>
        <w:t>Skills</w:t>
      </w:r>
    </w:p>
    <w:p>
      <w:r>
        <w:t>land bank monetisation, Build-Then-Sell (BTS), vacant possession (VP) milestones, GreenRE / GBI certified developments, MBPJ / DBKL liaison</w:t>
      </w:r>
    </w:p>
    <w:p>
      <w:pPr>
        <w:pStyle w:val="Heading1"/>
      </w:pPr>
      <w:r>
        <w:t>Certifications</w:t>
      </w:r>
    </w:p>
    <w:p>
      <w:r>
        <w:t>PMP, ISO 45001 Lead Auditor</w:t>
      </w:r>
    </w:p>
    <w:p>
      <w:pPr>
        <w:pStyle w:val="Heading1"/>
      </w:pPr>
      <w:r>
        <w:t>Education</w:t>
      </w:r>
    </w:p>
    <w:p>
      <w:r>
        <w:t>Taylor's University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