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Anuar Hassan</w:t>
      </w:r>
    </w:p>
    <w:p>
      <w:r>
        <w:t>Township General Manager (integrated developments)  ·  9 years experience  ·  Based: Contoso</w:t>
      </w:r>
    </w:p>
    <w:p>
      <w:r>
        <w:t>Email: anuar.hassan@email.com  ·  Mobile: +60-12-429-2399</w:t>
      </w:r>
    </w:p>
    <w:p>
      <w:pPr>
        <w:pStyle w:val="Heading1"/>
      </w:pPr>
      <w:r>
        <w:t>Professional Summary</w:t>
      </w:r>
    </w:p>
    <w:p>
      <w:r>
        <w:t>9-year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Mah Sing Group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Land bank monetisation — led initiative across the region.</w:t>
      </w:r>
    </w:p>
    <w:p>
      <w:pPr>
        <w:pStyle w:val="ListBullet"/>
      </w:pPr>
      <w:r>
        <w:t>Greenre / gbi certified developments — led initiative across the region.</w:t>
      </w:r>
    </w:p>
    <w:p>
      <w:pPr>
        <w:pStyle w:val="ListBullet"/>
      </w:pPr>
      <w:r>
        <w:t>Strata management act — led initiative across the region.</w:t>
      </w:r>
    </w:p>
    <w:p>
      <w:r>
        <w:rPr>
          <w:b/>
        </w:rPr>
        <w:t>Sime Darby Property</w:t>
      </w:r>
      <w:r>
        <w:t xml:space="preserve">   ·   Senior Township General Manager   ·   2016 – 2022</w:t>
      </w:r>
    </w:p>
    <w:p>
      <w:pPr>
        <w:pStyle w:val="ListBullet"/>
      </w:pPr>
      <w:r>
        <w:t>Strata management act — owned delivery for project portfolio.</w:t>
      </w:r>
    </w:p>
    <w:p>
      <w:pPr>
        <w:pStyle w:val="ListBullet"/>
      </w:pPr>
      <w:r>
        <w:t>Bim / digital construction — owned delivery for project portfolio.</w:t>
      </w:r>
    </w:p>
    <w:p>
      <w:pPr>
        <w:pStyle w:val="Heading1"/>
      </w:pPr>
      <w:r>
        <w:t>Skills</w:t>
      </w:r>
    </w:p>
    <w:p>
      <w:r>
        <w:t>STRATA Management Act, land bank monetisation, BIM / digital construction, GreenRE / GBI certified developments, Build-Then-Sell (BTS)</w:t>
      </w:r>
    </w:p>
    <w:p>
      <w:pPr>
        <w:pStyle w:val="Heading1"/>
      </w:pPr>
      <w:r>
        <w:t>Certifications</w:t>
      </w:r>
    </w:p>
    <w:p>
      <w:r>
        <w:t>ISO 45001 Lead Auditor, RISM (Registered Surveyor)</w:t>
      </w:r>
    </w:p>
    <w:p>
      <w:pPr>
        <w:pStyle w:val="Heading1"/>
      </w:pPr>
      <w:r>
        <w:t>Education</w:t>
      </w:r>
    </w:p>
    <w:p>
      <w:r>
        <w:t>Universiti Kebangsaan Malaysia (UKM)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