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Zahra Hakim</w:t>
      </w:r>
    </w:p>
    <w:p>
      <w:r>
        <w:t>Trade Marketing &amp; Distribution Manager  ·  17 years experience  ·  Based: Makassar</w:t>
      </w:r>
    </w:p>
    <w:p>
      <w:r>
        <w:t>Email: zahra.hakim@email.com  ·  Mobile: +62-812-7822-8045</w:t>
      </w:r>
    </w:p>
    <w:p>
      <w:pPr>
        <w:pStyle w:val="Heading1"/>
      </w:pPr>
      <w:r>
        <w:t>Professional Summary</w:t>
      </w:r>
    </w:p>
    <w:p>
      <w:r>
        <w:t>17-year FMCG trade-marketing &amp; distribution leader in regulated categories (tobacco / health-functional-foods). Proven on outlet-coverage growth, modern-trade key-account management, and excise (CHT) compliance.</w:t>
      </w:r>
    </w:p>
    <w:p>
      <w:pPr>
        <w:pStyle w:val="Heading1"/>
      </w:pPr>
      <w:r>
        <w:t>Experience</w:t>
      </w:r>
    </w:p>
    <w:p>
      <w:r>
        <w:rPr>
          <w:b/>
        </w:rPr>
        <w:t>Gudang Garam</w:t>
      </w:r>
      <w:r>
        <w:t xml:space="preserve">   ·   Trade Marketing &amp; Distribution Manager   ·   2022 – Present</w:t>
      </w:r>
    </w:p>
    <w:p>
      <w:pPr>
        <w:pStyle w:val="ListBullet"/>
      </w:pPr>
      <w:r>
        <w:t>Merchandising — led initiative across the region.</w:t>
      </w:r>
    </w:p>
    <w:p>
      <w:pPr>
        <w:pStyle w:val="ListBullet"/>
      </w:pPr>
      <w:r>
        <w:t>General trade — led initiative across the region.</w:t>
      </w:r>
    </w:p>
    <w:p>
      <w:pPr>
        <w:pStyle w:val="ListBullet"/>
      </w:pPr>
      <w:r>
        <w:t>Outlet coverage growth — led initiative across the region.</w:t>
      </w:r>
    </w:p>
    <w:p>
      <w:r>
        <w:rPr>
          <w:b/>
        </w:rPr>
        <w:t>Bentoel (BAT Indonesia)</w:t>
      </w:r>
      <w:r>
        <w:t xml:space="preserve">   ·   Senior Trade Marketing &amp; Distribution Manager   ·   2016 – 2022</w:t>
      </w:r>
    </w:p>
    <w:p>
      <w:pPr>
        <w:pStyle w:val="ListBullet"/>
      </w:pPr>
      <w:r>
        <w:t>Trade marketing — owned delivery for project portfolio.</w:t>
      </w:r>
    </w:p>
    <w:p>
      <w:pPr>
        <w:pStyle w:val="ListBullet"/>
      </w:pPr>
      <w:r>
        <w:t>General trade — owned delivery for project portfolio.</w:t>
      </w:r>
    </w:p>
    <w:p>
      <w:pPr>
        <w:pStyle w:val="Heading1"/>
      </w:pPr>
      <w:r>
        <w:t>Skills</w:t>
      </w:r>
    </w:p>
    <w:p>
      <w:r>
        <w:t>merchandising, outlet coverage growth, general trade, modern trade, trade marketing</w:t>
      </w:r>
    </w:p>
    <w:p>
      <w:pPr>
        <w:pStyle w:val="Heading1"/>
      </w:pPr>
      <w:r>
        <w:t>Certifications</w:t>
      </w:r>
    </w:p>
    <w:p>
      <w:r>
        <w:t>PMP, ISO 45001 Lead Auditor</w:t>
      </w:r>
    </w:p>
    <w:p>
      <w:pPr>
        <w:pStyle w:val="Heading1"/>
      </w:pPr>
      <w:r>
        <w:t>Education</w:t>
      </w:r>
    </w:p>
    <w:p>
      <w:r>
        <w:t>Universitas Gadjah Mada — Bachelor of Engineering / Business</w:t>
      </w:r>
    </w:p>
    <w:p>
      <w:pPr>
        <w:pStyle w:val="Heading1"/>
      </w:pPr>
      <w:r>
        <w:t>Languages</w:t>
      </w:r>
    </w:p>
    <w:p>
      <w:r>
        <w:t>Bahasa Indonesia (Native), English (Fluent)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