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087"/>
          <w:sz w:val="32"/>
        </w:rPr>
        <w:t>IOI PROPERTIES GROUP</w:t>
      </w:r>
    </w:p>
    <w:p>
      <w:pPr>
        <w:jc w:val="center"/>
      </w:pPr>
      <w:r>
        <w:rPr>
          <w:b/>
          <w:color w:val="003087"/>
          <w:sz w:val="26"/>
        </w:rPr>
        <w:t>JOB DESCRIPTION</w:t>
      </w:r>
    </w:p>
    <w:p>
      <w:pPr>
        <w:spacing w:after="40"/>
        <w:pBdr>
          <w:bottom w:val="single" w:sz="6" w:space="1" w:color="003087"/>
        </w:pBdr>
      </w:pPr>
    </w:p>
    <w:p/>
    <w:tbl>
      <w:tblPr>
        <w:tblStyle w:val="LightShading-Accent1"/>
        <w:tblW w:type="auto" w:w="0"/>
        <w:tblLook w:firstColumn="1" w:firstRow="1" w:lastColumn="0" w:lastRow="0" w:noHBand="0" w:noVBand="1" w:val="04A0"/>
      </w:tblPr>
      <w:tblGrid>
        <w:gridCol w:w="4320"/>
        <w:gridCol w:w="4320"/>
      </w:tblGrid>
      <w:tr>
        <w:tc>
          <w:tcPr>
            <w:tcW w:type="dxa" w:w="4320"/>
          </w:tcPr>
          <w:p>
            <w:r>
              <w:rPr>
                <w:b/>
              </w:rPr>
              <w:t>Position Title</w:t>
            </w:r>
          </w:p>
        </w:tc>
        <w:tc>
          <w:tcPr>
            <w:tcW w:type="dxa" w:w="4320"/>
          </w:tcPr>
          <w:p>
            <w:r>
              <w:t>Senior Sales Manager – Residential</w:t>
            </w:r>
          </w:p>
        </w:tc>
      </w:tr>
      <w:tr>
        <w:tc>
          <w:tcPr>
            <w:tcW w:type="dxa" w:w="4320"/>
          </w:tcPr>
          <w:p>
            <w:r>
              <w:rPr>
                <w:b/>
              </w:rPr>
              <w:t>Department</w:t>
            </w:r>
          </w:p>
        </w:tc>
        <w:tc>
          <w:tcPr>
            <w:tcW w:type="dxa" w:w="4320"/>
          </w:tcPr>
          <w:p>
            <w:r>
              <w:t>Sales &amp; Marketing</w:t>
            </w:r>
          </w:p>
        </w:tc>
      </w:tr>
      <w:tr>
        <w:tc>
          <w:tcPr>
            <w:tcW w:type="dxa" w:w="4320"/>
          </w:tcPr>
          <w:p>
            <w:r>
              <w:rPr>
                <w:b/>
              </w:rPr>
              <w:t>Reporting To</w:t>
            </w:r>
          </w:p>
        </w:tc>
        <w:tc>
          <w:tcPr>
            <w:tcW w:type="dxa" w:w="4320"/>
          </w:tcPr>
          <w:p>
            <w:r>
              <w:t>Head of Sales</w:t>
            </w:r>
          </w:p>
        </w:tc>
      </w:tr>
      <w:tr>
        <w:tc>
          <w:tcPr>
            <w:tcW w:type="dxa" w:w="4320"/>
          </w:tcPr>
          <w:p>
            <w:r>
              <w:rPr>
                <w:b/>
              </w:rPr>
              <w:t>Location</w:t>
            </w:r>
          </w:p>
        </w:tc>
        <w:tc>
          <w:tcPr>
            <w:tcW w:type="dxa" w:w="4320"/>
          </w:tcPr>
          <w:p>
            <w:r>
              <w:t>IOI City, Putrajaya (with travel to project sites)</w:t>
            </w:r>
          </w:p>
        </w:tc>
      </w:tr>
      <w:tr>
        <w:tc>
          <w:tcPr>
            <w:tcW w:type="dxa" w:w="4320"/>
          </w:tcPr>
          <w:p>
            <w:r>
              <w:rPr>
                <w:b/>
              </w:rPr>
              <w:t>Employment Type</w:t>
            </w:r>
          </w:p>
        </w:tc>
        <w:tc>
          <w:tcPr>
            <w:tcW w:type="dxa" w:w="4320"/>
          </w:tcPr>
          <w:p>
            <w:r>
              <w:t>Full-time, Permanent</w:t>
            </w:r>
          </w:p>
        </w:tc>
      </w:tr>
    </w:tbl>
    <w:p/>
    <w:p>
      <w:pPr>
        <w:pStyle w:val="Heading2"/>
      </w:pPr>
      <w:r>
        <w:rPr>
          <w:color w:val="003087"/>
        </w:rPr>
        <w:t>Role Overview</w:t>
      </w:r>
    </w:p>
    <w:p>
      <w:r>
        <w:rPr>
          <w:b w:val="0"/>
          <w:i w:val="0"/>
          <w:sz w:val="22"/>
        </w:rPr>
        <w:t>The Senior Sales Manager – Residential will lead the end-to-end sales function for IOI Properties Group' residential development portfolio across key townships including Bandar Puteri Puchong, Bandar Puteri Bangi, and Bandar Putra Kulai. The role is accountable for achieving quarterly and annual sales targets, managing a team of 8–12 Sales Executives, and delivering exceptional buyer experience from first inquiry through to SPA signing.</w:t>
      </w:r>
    </w:p>
    <w:p/>
    <w:p>
      <w:pPr>
        <w:pStyle w:val="Heading2"/>
      </w:pPr>
      <w:r>
        <w:rPr>
          <w:color w:val="003087"/>
        </w:rPr>
        <w:t>Key Responsibilities</w:t>
      </w:r>
    </w:p>
    <w:p>
      <w:pPr>
        <w:pStyle w:val="ListBullet"/>
      </w:pPr>
      <w:r>
        <w:rPr>
          <w:sz w:val="22"/>
        </w:rPr>
        <w:t>Lead and manage a team of 8–12 Sales Executives across multiple project galleries; set targets, coach performance, and conduct monthly reviews</w:t>
      </w:r>
    </w:p>
    <w:p>
      <w:pPr>
        <w:pStyle w:val="ListBullet"/>
      </w:pPr>
      <w:r>
        <w:rPr>
          <w:sz w:val="22"/>
        </w:rPr>
        <w:t>Drive residential sales to achieve monthly unit sales targets and GDV targets as set by the Head of Sales</w:t>
      </w:r>
    </w:p>
    <w:p>
      <w:pPr>
        <w:pStyle w:val="ListBullet"/>
      </w:pPr>
      <w:r>
        <w:rPr>
          <w:sz w:val="22"/>
        </w:rPr>
        <w:t>Develop and implement sales strategies for new project launches, including pre-launch campaigns, pricing recommendations, and buyer incentive packages</w:t>
      </w:r>
    </w:p>
    <w:p>
      <w:pPr>
        <w:pStyle w:val="ListBullet"/>
      </w:pPr>
      <w:r>
        <w:rPr>
          <w:sz w:val="22"/>
        </w:rPr>
        <w:t>Build and manage relationships with key external stakeholders including property agents, corporate clients, and referral networks</w:t>
      </w:r>
    </w:p>
    <w:p>
      <w:pPr>
        <w:pStyle w:val="ListBullet"/>
      </w:pPr>
      <w:r>
        <w:rPr>
          <w:sz w:val="22"/>
        </w:rPr>
        <w:t>Ensure compliance with all statutory requirements including SPA execution timelines, loan facilitation, and booking procedures</w:t>
      </w:r>
    </w:p>
    <w:p>
      <w:pPr>
        <w:pStyle w:val="ListBullet"/>
      </w:pPr>
      <w:r>
        <w:rPr>
          <w:sz w:val="22"/>
        </w:rPr>
        <w:t>Analyse sales data and market trends to provide weekly and monthly performance reports to senior management</w:t>
      </w:r>
    </w:p>
    <w:p>
      <w:pPr>
        <w:pStyle w:val="ListBullet"/>
      </w:pPr>
      <w:r>
        <w:rPr>
          <w:sz w:val="22"/>
        </w:rPr>
        <w:t>Collaborate cross-functionally with Project, Legal, Finance, and Marketing teams on launch readiness and post-sale processes</w:t>
      </w:r>
    </w:p>
    <w:p>
      <w:pPr>
        <w:pStyle w:val="ListBullet"/>
      </w:pPr>
      <w:r>
        <w:rPr>
          <w:sz w:val="22"/>
        </w:rPr>
        <w:t>Handle escalated buyer issues and complaints, ensuring resolution in line with company standards and legal obligations</w:t>
      </w:r>
    </w:p>
    <w:p>
      <w:pPr>
        <w:pStyle w:val="ListBullet"/>
      </w:pPr>
      <w:r>
        <w:rPr>
          <w:sz w:val="22"/>
        </w:rPr>
        <w:t>Monitor competitor activity, pricing trends, and market conditions; provide actionable insights to the Head of Sales</w:t>
      </w:r>
    </w:p>
    <w:p/>
    <w:p>
      <w:pPr>
        <w:pStyle w:val="Heading2"/>
      </w:pPr>
      <w:r>
        <w:rPr>
          <w:color w:val="003087"/>
        </w:rPr>
        <w:t>Qualifications &amp; Experience Required</w:t>
      </w:r>
    </w:p>
    <w:p>
      <w:pPr>
        <w:pStyle w:val="ListBullet"/>
      </w:pPr>
      <w:r>
        <w:rPr>
          <w:sz w:val="22"/>
        </w:rPr>
        <w:t>Bachelor's Degree in Business, Marketing, Real Estate, or a related field</w:t>
      </w:r>
    </w:p>
    <w:p>
      <w:pPr>
        <w:pStyle w:val="ListBullet"/>
      </w:pPr>
      <w:r>
        <w:rPr>
          <w:sz w:val="22"/>
        </w:rPr>
        <w:t>Minimum 8 years of sales experience, of which at least 4 years in the Malaysian residential property sector</w:t>
      </w:r>
    </w:p>
    <w:p>
      <w:pPr>
        <w:pStyle w:val="ListBullet"/>
      </w:pPr>
      <w:r>
        <w:rPr>
          <w:sz w:val="22"/>
        </w:rPr>
        <w:t>Proven track record of achieving sales targets in excess of RM 100 million GDV per annum</w:t>
      </w:r>
    </w:p>
    <w:p>
      <w:pPr>
        <w:pStyle w:val="ListBullet"/>
      </w:pPr>
      <w:r>
        <w:rPr>
          <w:sz w:val="22"/>
        </w:rPr>
        <w:t>Experience managing a team of at least 5 sales professionals</w:t>
      </w:r>
    </w:p>
    <w:p>
      <w:pPr>
        <w:pStyle w:val="ListBullet"/>
      </w:pPr>
      <w:r>
        <w:rPr>
          <w:sz w:val="22"/>
        </w:rPr>
        <w:t>Strong understanding of the property sales cycle, SPA documentation, and APDL/Developer License requirements</w:t>
      </w:r>
    </w:p>
    <w:p>
      <w:pPr>
        <w:pStyle w:val="ListBullet"/>
      </w:pPr>
      <w:r>
        <w:rPr>
          <w:sz w:val="22"/>
        </w:rPr>
        <w:t>Proficiency in CRM systems and Microsoft Office (Excel, Word, PowerPoint)</w:t>
      </w:r>
    </w:p>
    <w:p>
      <w:pPr>
        <w:pStyle w:val="ListBullet"/>
      </w:pPr>
      <w:r>
        <w:rPr>
          <w:sz w:val="22"/>
        </w:rPr>
        <w:t>Excellent communication skills in English and Bahasa Malaysia; Mandarin is an advantage</w:t>
      </w:r>
    </w:p>
    <w:p>
      <w:pPr>
        <w:pStyle w:val="ListBullet"/>
      </w:pPr>
      <w:r>
        <w:rPr>
          <w:sz w:val="22"/>
        </w:rPr>
        <w:t>REN (Real Estate Negotiator) certification is an advantage</w:t>
      </w:r>
    </w:p>
    <w:p/>
    <w:p>
      <w:pPr>
        <w:pStyle w:val="Heading2"/>
      </w:pPr>
      <w:r>
        <w:rPr>
          <w:color w:val="003087"/>
        </w:rPr>
        <w:t>Key Competencies</w:t>
      </w:r>
    </w:p>
    <w:p>
      <w:pPr>
        <w:pStyle w:val="ListBullet"/>
      </w:pPr>
      <w:r>
        <w:rPr>
          <w:sz w:val="22"/>
        </w:rPr>
        <w:t>Results-driven with strong commercial acumen and negotiation skills</w:t>
      </w:r>
    </w:p>
    <w:p>
      <w:pPr>
        <w:pStyle w:val="ListBullet"/>
      </w:pPr>
      <w:r>
        <w:rPr>
          <w:sz w:val="22"/>
        </w:rPr>
        <w:t>Excellent leadership and people management capabilities</w:t>
      </w:r>
    </w:p>
    <w:p>
      <w:pPr>
        <w:pStyle w:val="ListBullet"/>
      </w:pPr>
      <w:r>
        <w:rPr>
          <w:sz w:val="22"/>
        </w:rPr>
        <w:t>Highly organised with the ability to manage multiple project launches simultaneously</w:t>
      </w:r>
    </w:p>
    <w:p>
      <w:pPr>
        <w:pStyle w:val="ListBullet"/>
      </w:pPr>
      <w:r>
        <w:rPr>
          <w:sz w:val="22"/>
        </w:rPr>
        <w:t>Customer-centric with strong interpersonal and relationship-building skills</w:t>
      </w:r>
    </w:p>
    <w:p>
      <w:pPr>
        <w:pStyle w:val="ListBullet"/>
      </w:pPr>
      <w:r>
        <w:rPr>
          <w:sz w:val="22"/>
        </w:rPr>
        <w:t>Data-literate — comfortable interpreting sales dashboards and making data-driven decisions</w:t>
      </w:r>
    </w:p>
    <w:p>
      <w:pPr>
        <w:pStyle w:val="ListBullet"/>
      </w:pPr>
      <w:r>
        <w:rPr>
          <w:sz w:val="22"/>
        </w:rPr>
        <w:t>Resilient and adaptable in a fast-paced property development environment</w:t>
      </w:r>
    </w:p>
    <w:p/>
    <w:p>
      <w:pPr>
        <w:pStyle w:val="Heading2"/>
      </w:pPr>
      <w:r>
        <w:rPr>
          <w:color w:val="003087"/>
        </w:rPr>
        <w:t>What We Offer</w:t>
      </w:r>
    </w:p>
    <w:p>
      <w:pPr>
        <w:pStyle w:val="ListBullet"/>
      </w:pPr>
      <w:r>
        <w:rPr>
          <w:sz w:val="22"/>
        </w:rPr>
        <w:t>Competitive base salary commensurate with experience (RM 12,000 – RM 18,000/month)</w:t>
      </w:r>
    </w:p>
    <w:p>
      <w:pPr>
        <w:pStyle w:val="ListBullet"/>
      </w:pPr>
      <w:r>
        <w:rPr>
          <w:sz w:val="22"/>
        </w:rPr>
        <w:t>Performance bonus based on sales target achievement (up to 3 months)</w:t>
      </w:r>
    </w:p>
    <w:p>
      <w:pPr>
        <w:pStyle w:val="ListBullet"/>
      </w:pPr>
      <w:r>
        <w:rPr>
          <w:sz w:val="22"/>
        </w:rPr>
        <w:t>Company car or car allowance</w:t>
      </w:r>
    </w:p>
    <w:p>
      <w:pPr>
        <w:pStyle w:val="ListBullet"/>
      </w:pPr>
      <w:r>
        <w:rPr>
          <w:sz w:val="22"/>
        </w:rPr>
        <w:t>Medical, dental, and optical coverage for employee and dependants</w:t>
      </w:r>
    </w:p>
    <w:p>
      <w:pPr>
        <w:pStyle w:val="ListBullet"/>
      </w:pPr>
      <w:r>
        <w:rPr>
          <w:sz w:val="22"/>
        </w:rPr>
        <w:t>Staff property purchase discount</w:t>
      </w:r>
    </w:p>
    <w:p>
      <w:pPr>
        <w:pStyle w:val="ListBullet"/>
      </w:pPr>
      <w:r>
        <w:rPr>
          <w:sz w:val="22"/>
        </w:rPr>
        <w:t>Career development and progression opportunities within IOI Group</w:t>
      </w:r>
    </w:p>
    <w:p/>
    <w:p>
      <w:r>
        <w:rPr>
          <w:b w:val="0"/>
          <w:i/>
          <w:sz w:val="22"/>
        </w:rPr>
        <w:t>Interested candidates are invited to submit their CV and cover letter to careers@ioiproperties.com.my by 16 May 2025. Only shortlisted candidates will be notified.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IOI Properties</dc:creator>
  <cp:keywords/>
  <dc:description>generated by python-docx</dc:description>
  <cp:lastModifiedBy/>
  <cp:revision>1</cp:revision>
  <dcterms:created xsi:type="dcterms:W3CDTF">2013-12-23T23:15:00Z</dcterms:created>
  <dcterms:modified xsi:type="dcterms:W3CDTF">2013-12-23T23:15:00Z</dcterms:modified>
  <cp:category/>
</cp:coreProperties>
</file>