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Galih Setiawan</w:t>
      </w:r>
    </w:p>
    <w:p>
      <w:r>
        <w:t>QSR Area Operations Manager (10+ outlets)  ·  9 years experience  ·  Based: PHD</w:t>
      </w:r>
    </w:p>
    <w:p>
      <w:r>
        <w:t>Email: galih.setiawan@email.com  ·  Mobile: +62-812-6278-5648</w:t>
      </w:r>
    </w:p>
    <w:p>
      <w:pPr>
        <w:pStyle w:val="Heading1"/>
      </w:pPr>
      <w:r>
        <w:t>Professional Summary</w:t>
      </w:r>
    </w:p>
    <w:p>
      <w:r>
        <w:t>9-year QSR area operations manager with full P&amp;L responsibility for 8–15 outlets. Strong on food-cost discipline, delivery-channel growth, and team scheduling.</w:t>
      </w:r>
    </w:p>
    <w:p>
      <w:pPr>
        <w:pStyle w:val="Heading1"/>
      </w:pPr>
      <w:r>
        <w:t>Experience</w:t>
      </w:r>
    </w:p>
    <w:p>
      <w:r>
        <w:rPr>
          <w:b/>
        </w:rPr>
        <w:t>KFC Indonesia</w:t>
      </w:r>
      <w:r>
        <w:t xml:space="preserve">   ·   QSR Area Operations Manager (10+ outlets)   ·   2022 – Present</w:t>
      </w:r>
    </w:p>
    <w:p>
      <w:pPr>
        <w:pStyle w:val="ListBullet"/>
      </w:pPr>
      <w:r>
        <w:t>Servsafe haccp — led initiative across the region.</w:t>
      </w:r>
    </w:p>
    <w:p>
      <w:pPr>
        <w:pStyle w:val="ListBullet"/>
      </w:pPr>
      <w:r>
        <w:t>Multi-outlet p&amp;l — led initiative across the region.</w:t>
      </w:r>
    </w:p>
    <w:p>
      <w:pPr>
        <w:pStyle w:val="ListBullet"/>
      </w:pPr>
      <w:r>
        <w:t>Shrinkage — led initiative across the region.</w:t>
      </w:r>
    </w:p>
    <w:p>
      <w:r>
        <w:rPr>
          <w:b/>
        </w:rPr>
        <w:t>KFC Indonesia</w:t>
      </w:r>
      <w:r>
        <w:t xml:space="preserve">   ·   Senior QSR Area Operations Manager   ·   2016 – 2022</w:t>
      </w:r>
    </w:p>
    <w:p>
      <w:pPr>
        <w:pStyle w:val="ListBullet"/>
      </w:pPr>
      <w:r>
        <w:t>Shrinkage — owned delivery for project portfolio.</w:t>
      </w:r>
    </w:p>
    <w:p>
      <w:pPr>
        <w:pStyle w:val="ListBullet"/>
      </w:pPr>
      <w:r>
        <w:t>Halal certification — owned delivery for project portfolio.</w:t>
      </w:r>
    </w:p>
    <w:p>
      <w:pPr>
        <w:pStyle w:val="Heading1"/>
      </w:pPr>
      <w:r>
        <w:t>Skills</w:t>
      </w:r>
    </w:p>
    <w:p>
      <w:r>
        <w:t>campaign roll-out, Halal certification, shrinkage, ServSafe HACCP, multi-outlet P&amp;L</w:t>
      </w:r>
    </w:p>
    <w:p>
      <w:pPr>
        <w:pStyle w:val="Heading1"/>
      </w:pPr>
      <w:r>
        <w:t>Certifications</w:t>
      </w:r>
    </w:p>
    <w:p>
      <w:r>
        <w:t>PMP, AK3 Umum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