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Fy27 Strategy Themes</w:t>
      </w:r>
    </w:p>
    <w:p>
      <w:r>
        <w:t>Executive summary: This demo stub supports group strategy, investor narrative and KPI baselines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