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E7490"/>
          <w:sz w:val="36"/>
        </w:rPr>
        <w:t>Zava Motors</w:t>
      </w:r>
    </w:p>
    <w:p>
      <w:r>
        <w:rPr>
          <w:i/>
        </w:rPr>
        <w:t>Dealer Principal Quarterly Update – Q4 FY25</w:t>
      </w:r>
    </w:p>
    <w:p>
      <w:r>
        <w:rPr>
          <w:sz w:val="18"/>
        </w:rPr>
        <w:t>From: Director of Dealer Network | To: All Dealer Principals, East Java &amp; NTT</w:t>
      </w:r>
    </w:p>
    <w:p/>
    <w:p>
      <w:pPr>
        <w:pStyle w:val="Heading2"/>
      </w:pPr>
      <w:r>
        <w:t>Dear Dealer Principals,</w:t>
      </w:r>
    </w:p>
    <w:p>
      <w:r>
        <w:t>Thank you for closing FY25 strongly. Across the Zava Motors dealer network, we collectively delivered 138,400 Honda units this year — a 5.8% increase over FY24 — and lifted average CSI to 82. This note shares the FY26 priorities, the support package we are extending to you, and the dates you need to lock into your calendars.</w:t>
      </w:r>
    </w:p>
    <w:p>
      <w:pPr>
        <w:pStyle w:val="Heading2"/>
      </w:pPr>
      <w:r>
        <w:t>FY26 Priorities for the Dealer Network</w:t>
      </w:r>
    </w:p>
    <w:p>
      <w:r>
        <w:rPr>
          <w:b/>
        </w:rPr>
        <w:t xml:space="preserve">Honda Volume Defence: </w:t>
      </w:r>
      <w:r>
        <w:t>Maintain or grow Honda 2W share in your territory. Headline target: +6% unit sales vs FY25.</w:t>
      </w:r>
    </w:p>
    <w:p>
      <w:r>
        <w:rPr>
          <w:b/>
        </w:rPr>
        <w:t xml:space="preserve">EV Readiness: </w:t>
      </w:r>
      <w:r>
        <w:t>Have at least 2 EV-certified technicians and 1 demonstrator EV motorcycle per dealership by Sep 2026.</w:t>
      </w:r>
    </w:p>
    <w:p>
      <w:r>
        <w:rPr>
          <w:b/>
        </w:rPr>
        <w:t xml:space="preserve">Service Cycle Time: </w:t>
      </w:r>
      <w:r>
        <w:t>Reduce average service cycle to under 90 minutes for routine service. Customer satisfaction floor: NPS 35.</w:t>
      </w:r>
    </w:p>
    <w:p>
      <w:r>
        <w:rPr>
          <w:b/>
        </w:rPr>
        <w:t xml:space="preserve">Spare Parts Discipline: </w:t>
      </w:r>
      <w:r>
        <w:t>Maintain a 95% in-stock rate on the top-50 fast-moving SKUs published by Zava Motors Parts.</w:t>
      </w:r>
    </w:p>
    <w:p>
      <w:r>
        <w:rPr>
          <w:b/>
        </w:rPr>
        <w:t xml:space="preserve">Bundled Financing &amp; Insurance: </w:t>
      </w:r>
      <w:r>
        <w:t>Attach JACCS financing to 60% of new unit sales and Zava Motors Insurance to 70%.</w:t>
      </w:r>
    </w:p>
    <w:p>
      <w:pPr>
        <w:pStyle w:val="Heading2"/>
      </w:pPr>
      <w:r>
        <w:t>Support Package from Head Office</w:t>
      </w:r>
    </w:p>
    <w:p>
      <w:pPr>
        <w:pStyle w:val="ListBullet"/>
      </w:pPr>
      <w:r>
        <w:t>IDR 180B dealer experience renovation fund — 60 priority outlets in FY26.</w:t>
      </w:r>
    </w:p>
    <w:p>
      <w:pPr>
        <w:pStyle w:val="ListBullet"/>
      </w:pPr>
      <w:r>
        <w:t>Free EV technical training for 2 technicians per dealership at the Surabaya Training Centre.</w:t>
      </w:r>
    </w:p>
    <w:p>
      <w:pPr>
        <w:pStyle w:val="ListBullet"/>
      </w:pPr>
      <w:r>
        <w:t>Co-funded local marketing campaigns up to IDR 80M per dealership per quarter.</w:t>
      </w:r>
    </w:p>
    <w:p>
      <w:pPr>
        <w:pStyle w:val="ListBullet"/>
      </w:pPr>
      <w:r>
        <w:t>Quarterly business reviews with your Regional Dealer Manager — first session: 28 April 2026.</w:t>
      </w:r>
    </w:p>
    <w:p>
      <w:pPr>
        <w:pStyle w:val="Heading2"/>
      </w:pPr>
      <w:r>
        <w:t>Key Dates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Activity</w:t>
            </w:r>
          </w:p>
        </w:tc>
      </w:tr>
      <w:tr>
        <w:tc>
          <w:tcPr>
            <w:tcW w:type="dxa" w:w="4320"/>
          </w:tcPr>
          <w:p>
            <w:r>
              <w:t>28 April 2026</w:t>
            </w:r>
          </w:p>
        </w:tc>
        <w:tc>
          <w:tcPr>
            <w:tcW w:type="dxa" w:w="4320"/>
          </w:tcPr>
          <w:p>
            <w:r>
              <w:t>Q1 FY26 Regional Business Reviews begin</w:t>
            </w:r>
          </w:p>
        </w:tc>
      </w:tr>
      <w:tr>
        <w:tc>
          <w:tcPr>
            <w:tcW w:type="dxa" w:w="4320"/>
          </w:tcPr>
          <w:p>
            <w:r>
              <w:t>15 May 2026</w:t>
            </w:r>
          </w:p>
        </w:tc>
        <w:tc>
          <w:tcPr>
            <w:tcW w:type="dxa" w:w="4320"/>
          </w:tcPr>
          <w:p>
            <w:r>
              <w:t>EV Technician Certification Wave 2 (Surabaya)</w:t>
            </w:r>
          </w:p>
        </w:tc>
      </w:tr>
      <w:tr>
        <w:tc>
          <w:tcPr>
            <w:tcW w:type="dxa" w:w="4320"/>
          </w:tcPr>
          <w:p>
            <w:r>
              <w:t>30 June 2026</w:t>
            </w:r>
          </w:p>
        </w:tc>
        <w:tc>
          <w:tcPr>
            <w:tcW w:type="dxa" w:w="4320"/>
          </w:tcPr>
          <w:p>
            <w:r>
              <w:t>Dealer Excellence Awards Nomination Cut-off</w:t>
            </w:r>
          </w:p>
        </w:tc>
      </w:tr>
      <w:tr>
        <w:tc>
          <w:tcPr>
            <w:tcW w:type="dxa" w:w="4320"/>
          </w:tcPr>
          <w:p>
            <w:r>
              <w:t>20 August 2026</w:t>
            </w:r>
          </w:p>
        </w:tc>
        <w:tc>
          <w:tcPr>
            <w:tcW w:type="dxa" w:w="4320"/>
          </w:tcPr>
          <w:p>
            <w:r>
              <w:t>Annual Dealer Conference – Bali</w:t>
            </w:r>
          </w:p>
        </w:tc>
      </w:tr>
    </w:tbl>
    <w:p/>
    <w:p>
      <w:r>
        <w:t>Looking forward to a strong FY26 together.</w:t>
      </w:r>
    </w:p>
    <w:p/>
    <w:p>
      <w:r>
        <w:rPr>
          <w:b/>
        </w:rPr>
        <w:t>Director of Dealer Network</w:t>
        <w:br/>
      </w:r>
      <w:r>
        <w:rPr>
          <w:i/>
        </w:rPr>
        <w:t>Zava Motors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