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1F2D55"/>
          <w:sz w:val="32"/>
        </w:rPr>
        <w:t>EMAIL THREAD: Coal Trading Position Limit Breach — URGENT</w:t>
      </w:r>
    </w:p>
    <w:p>
      <w:pPr>
        <w:jc w:val="center"/>
      </w:pPr>
      <w:r>
        <w:rPr>
          <w:color w:val="606080"/>
          <w:sz w:val="18"/>
        </w:rPr>
        <w:t>Thread count: 10 emails  |  Reference file: 16_Zava_Trading_Commodities.xlsx</w:t>
      </w:r>
    </w:p>
    <w:p>
      <w:pPr>
        <w:jc w:val="center"/>
      </w:pPr>
      <w:r>
        <w:rPr>
          <w:color w:val="0078D4"/>
          <w:sz w:val="18"/>
        </w:rPr>
        <w:t>💡 Demo tip: Use Copilot in Outlook to summarise this thread and extract action items</w:t>
      </w:r>
    </w:p>
    <w:p/>
    <w:p>
      <w:pPr>
        <w:spacing w:after="0"/>
      </w:pPr>
      <w:r>
        <w:rPr>
          <w:color w:val="CCCCDD"/>
          <w:sz w:val="16"/>
        </w:rPr>
        <w:t>──────────────────────────────────────────────────────────────────────────────────────────</w:t>
      </w:r>
    </w:p>
    <w:p>
      <w:pPr>
        <w:spacing w:before="80" w:after="40"/>
      </w:pPr>
      <w:r>
        <w:rPr>
          <w:rFonts w:ascii="Segoe UI" w:hAnsi="Segoe UI"/>
          <w:b/>
          <w:color w:val="1F2D55"/>
          <w:sz w:val="18"/>
        </w:rPr>
        <w:t xml:space="preserve">Email 1 of 10  </w:t>
      </w:r>
    </w:p>
    <w:p>
      <w:pPr>
        <w:spacing w:after="20"/>
      </w:pPr>
      <w:r>
        <w:rPr>
          <w:rFonts w:ascii="Segoe UI" w:hAnsi="Segoe UI"/>
          <w:b/>
          <w:color w:val="1F2D55"/>
          <w:sz w:val="18"/>
        </w:rPr>
        <w:t xml:space="preserve">Date: </w:t>
      </w:r>
      <w:r>
        <w:rPr>
          <w:rFonts w:ascii="Segoe UI" w:hAnsi="Segoe UI"/>
          <w:sz w:val="18"/>
        </w:rPr>
        <w:t>Mon 3 Mar 2025, 07:14</w:t>
      </w:r>
    </w:p>
    <w:p>
      <w:pPr>
        <w:spacing w:after="20"/>
      </w:pPr>
      <w:r>
        <w:rPr>
          <w:rFonts w:ascii="Segoe UI" w:hAnsi="Segoe UI"/>
          <w:b/>
          <w:color w:val="1F2D55"/>
          <w:sz w:val="18"/>
        </w:rPr>
        <w:t xml:space="preserve">From: </w:t>
      </w:r>
      <w:r>
        <w:rPr>
          <w:rFonts w:ascii="Segoe UI" w:hAnsi="Segoe UI"/>
          <w:sz w:val="18"/>
        </w:rPr>
        <w:t>Risk Monitoring System (auto-alert) &lt;riskmonitor@zavagroup.com&gt;</w:t>
      </w:r>
    </w:p>
    <w:p>
      <w:pPr>
        <w:spacing w:after="20"/>
      </w:pPr>
      <w:r>
        <w:rPr>
          <w:rFonts w:ascii="Segoe UI" w:hAnsi="Segoe UI"/>
          <w:b/>
          <w:color w:val="1F2D55"/>
          <w:sz w:val="18"/>
        </w:rPr>
        <w:t xml:space="preserve">To: </w:t>
      </w:r>
      <w:r>
        <w:rPr>
          <w:rFonts w:ascii="Segoe UI" w:hAnsi="Segoe UI"/>
          <w:sz w:val="18"/>
        </w:rPr>
        <w:t>OmarB@ABSx62256373.OnMicrosoft.com; DaichiM@ABSx62256373.OnMicrosoft.com</w:t>
      </w:r>
    </w:p>
    <w:p>
      <w:pPr>
        <w:spacing w:after="20"/>
      </w:pPr>
      <w:r>
        <w:rPr>
          <w:rFonts w:ascii="Segoe UI" w:hAnsi="Segoe UI"/>
          <w:b/>
          <w:color w:val="1F2D55"/>
          <w:sz w:val="18"/>
        </w:rPr>
        <w:t xml:space="preserve">Cc: </w:t>
      </w:r>
      <w:r>
        <w:rPr>
          <w:rFonts w:ascii="Segoe UI" w:hAnsi="Segoe UI"/>
          <w:sz w:val="18"/>
        </w:rPr>
        <w:t>WillB@ABSx62256373.OnMicrosoft.com</w:t>
      </w:r>
    </w:p>
    <w:p>
      <w:pPr>
        <w:spacing w:after="20"/>
      </w:pPr>
      <w:r>
        <w:rPr>
          <w:rFonts w:ascii="Segoe UI" w:hAnsi="Segoe UI"/>
          <w:b/>
          <w:color w:val="1F2D55"/>
          <w:sz w:val="18"/>
        </w:rPr>
        <w:t xml:space="preserve">Subject: </w:t>
      </w:r>
      <w:r>
        <w:rPr>
          <w:rFonts w:ascii="Segoe UI" w:hAnsi="Segoe UI"/>
          <w:sz w:val="18"/>
        </w:rPr>
        <w:t>[SYSTEM ALERT] Coal Trading Position Limit Breach — Immediate Action Required</w:t>
      </w:r>
    </w:p>
    <w:p/>
    <w:p>
      <w:pPr>
        <w:spacing w:after="80"/>
      </w:pPr>
      <w:r>
        <w:rPr>
          <w:rFonts w:ascii="Segoe UI" w:hAnsi="Segoe UI"/>
          <w:sz w:val="20"/>
        </w:rPr>
        <w:t>AUTOMATED RISK ALERT — ZAVA TRADING DESK</w:t>
      </w:r>
    </w:p>
    <w:p>
      <w:pPr>
        <w:spacing w:after="80"/>
      </w:pPr>
    </w:p>
    <w:p>
      <w:pPr>
        <w:spacing w:after="80"/>
      </w:pPr>
      <w:r>
        <w:rPr>
          <w:rFonts w:ascii="Segoe UI" w:hAnsi="Segoe UI"/>
          <w:sz w:val="20"/>
        </w:rPr>
        <w:t>Breach Type: Position Limit Exceeded</w:t>
      </w:r>
    </w:p>
    <w:p>
      <w:pPr>
        <w:spacing w:after="80"/>
      </w:pPr>
      <w:r>
        <w:rPr>
          <w:rFonts w:ascii="Segoe UI" w:hAnsi="Segoe UI"/>
          <w:sz w:val="20"/>
        </w:rPr>
        <w:t>Asset Class: Coal (Newcastle benchmark)</w:t>
      </w:r>
    </w:p>
    <w:p>
      <w:pPr>
        <w:spacing w:after="80"/>
      </w:pPr>
      <w:r>
        <w:rPr>
          <w:rFonts w:ascii="Segoe UI" w:hAnsi="Segoe UI"/>
          <w:sz w:val="20"/>
        </w:rPr>
        <w:t>Current Position: USD 22.4M (net short)</w:t>
      </w:r>
    </w:p>
    <w:p>
      <w:pPr>
        <w:spacing w:after="80"/>
      </w:pPr>
      <w:r>
        <w:rPr>
          <w:rFonts w:ascii="Segoe UI" w:hAnsi="Segoe UI"/>
          <w:sz w:val="20"/>
        </w:rPr>
        <w:t>Approved Limit: USD 20.0M</w:t>
      </w:r>
    </w:p>
    <w:p>
      <w:pPr>
        <w:spacing w:after="80"/>
      </w:pPr>
      <w:r>
        <w:rPr>
          <w:rFonts w:ascii="Segoe UI" w:hAnsi="Segoe UI"/>
          <w:sz w:val="20"/>
        </w:rPr>
        <w:t>Utilisation: 112.0% — BREACH</w:t>
      </w:r>
    </w:p>
    <w:p>
      <w:pPr>
        <w:spacing w:after="80"/>
      </w:pPr>
      <w:r>
        <w:rPr>
          <w:rFonts w:ascii="Segoe UI" w:hAnsi="Segoe UI"/>
          <w:sz w:val="20"/>
        </w:rPr>
        <w:t>Breach Threshold: &gt;100% requires immediate notification to Group CRO and Group COO</w:t>
      </w:r>
    </w:p>
    <w:p>
      <w:pPr>
        <w:spacing w:after="80"/>
      </w:pPr>
    </w:p>
    <w:p>
      <w:pPr>
        <w:spacing w:after="80"/>
      </w:pPr>
      <w:r>
        <w:rPr>
          <w:rFonts w:ascii="Segoe UI" w:hAnsi="Segoe UI"/>
          <w:sz w:val="20"/>
        </w:rPr>
        <w:t>Counterparty: Glencore Singapore Pte Ltd (Trade ID: CT-2025-0284)</w:t>
      </w:r>
    </w:p>
    <w:p>
      <w:pPr>
        <w:spacing w:after="80"/>
      </w:pPr>
      <w:r>
        <w:rPr>
          <w:rFonts w:ascii="Segoe UI" w:hAnsi="Segoe UI"/>
          <w:sz w:val="20"/>
        </w:rPr>
        <w:t>Trade Executed: 28 Feb 2025 17:42 Singapore time</w:t>
      </w:r>
    </w:p>
    <w:p>
      <w:pPr>
        <w:spacing w:after="80"/>
      </w:pPr>
      <w:r>
        <w:rPr>
          <w:rFonts w:ascii="Segoe UI" w:hAnsi="Segoe UI"/>
          <w:sz w:val="20"/>
        </w:rPr>
        <w:t>Quantity: 80,000 MT Newcastle specification coal</w:t>
      </w:r>
    </w:p>
    <w:p>
      <w:pPr>
        <w:spacing w:after="80"/>
      </w:pPr>
      <w:r>
        <w:rPr>
          <w:rFonts w:ascii="Segoe UI" w:hAnsi="Segoe UI"/>
          <w:sz w:val="20"/>
        </w:rPr>
        <w:t>Contract Tenor: Apr-May 2025 delivery</w:t>
      </w:r>
    </w:p>
    <w:p>
      <w:pPr>
        <w:spacing w:after="80"/>
      </w:pPr>
      <w:r>
        <w:rPr>
          <w:rFonts w:ascii="Segoe UI" w:hAnsi="Segoe UI"/>
          <w:sz w:val="20"/>
        </w:rPr>
        <w:t>Entry Price: USD 141.80/MT</w:t>
      </w:r>
    </w:p>
    <w:p>
      <w:pPr>
        <w:spacing w:after="80"/>
      </w:pPr>
      <w:r>
        <w:rPr>
          <w:rFonts w:ascii="Segoe UI" w:hAnsi="Segoe UI"/>
          <w:sz w:val="20"/>
        </w:rPr>
        <w:t>Current MTM: USD +2.84M (mark-to-market favourable)</w:t>
      </w:r>
    </w:p>
    <w:p>
      <w:pPr>
        <w:spacing w:after="80"/>
      </w:pPr>
    </w:p>
    <w:p>
      <w:pPr>
        <w:spacing w:after="80"/>
      </w:pPr>
      <w:r>
        <w:rPr>
          <w:rFonts w:ascii="Segoe UI" w:hAnsi="Segoe UI"/>
          <w:sz w:val="20"/>
        </w:rPr>
        <w:t>Required Action: Group CRO to acknowledge within 30 minutes. Risk Committee notification required within 2 hours of breach.</w:t>
      </w:r>
    </w:p>
    <w:p>
      <w:pPr>
        <w:spacing w:after="80"/>
      </w:pPr>
    </w:p>
    <w:p>
      <w:pPr>
        <w:spacing w:after="80"/>
      </w:pPr>
      <w:r>
        <w:rPr>
          <w:rFonts w:ascii="Segoe UI" w:hAnsi="Segoe UI"/>
          <w:sz w:val="20"/>
        </w:rPr>
        <w:t>This is an automated alert from Zava Enterprise Risk Management System v4.2</w:t>
      </w:r>
    </w:p>
    <w:p/>
    <w:p>
      <w:pPr>
        <w:spacing w:after="0"/>
      </w:pPr>
      <w:r>
        <w:rPr>
          <w:color w:val="CCCCDD"/>
          <w:sz w:val="16"/>
        </w:rPr>
        <w:t>──────────────────────────────────────────────────────────────────────────────────────────</w:t>
      </w:r>
    </w:p>
    <w:p>
      <w:pPr>
        <w:spacing w:before="80" w:after="40"/>
      </w:pPr>
      <w:r>
        <w:rPr>
          <w:rFonts w:ascii="Segoe UI" w:hAnsi="Segoe UI"/>
          <w:b/>
          <w:color w:val="1F2D55"/>
          <w:sz w:val="18"/>
        </w:rPr>
        <w:t xml:space="preserve">Email 2 of 10  </w:t>
      </w:r>
    </w:p>
    <w:p>
      <w:pPr>
        <w:spacing w:after="20"/>
      </w:pPr>
      <w:r>
        <w:rPr>
          <w:rFonts w:ascii="Segoe UI" w:hAnsi="Segoe UI"/>
          <w:b/>
          <w:color w:val="1F2D55"/>
          <w:sz w:val="18"/>
        </w:rPr>
        <w:t xml:space="preserve">Date: </w:t>
      </w:r>
      <w:r>
        <w:rPr>
          <w:rFonts w:ascii="Segoe UI" w:hAnsi="Segoe UI"/>
          <w:sz w:val="18"/>
        </w:rPr>
        <w:t>Mon 3 Mar 2025, 07:31</w:t>
      </w:r>
    </w:p>
    <w:p>
      <w:pPr>
        <w:spacing w:after="20"/>
      </w:pPr>
      <w:r>
        <w:rPr>
          <w:rFonts w:ascii="Segoe UI" w:hAnsi="Segoe UI"/>
          <w:b/>
          <w:color w:val="1F2D55"/>
          <w:sz w:val="18"/>
        </w:rPr>
        <w:t xml:space="preserve">From: </w:t>
      </w:r>
      <w:r>
        <w:rPr>
          <w:rFonts w:ascii="Segoe UI" w:hAnsi="Segoe UI"/>
          <w:sz w:val="18"/>
        </w:rPr>
        <w:t>Omar Bouchard &lt;OmarB@ABSx62256373.OnMicrosoft.com&gt;</w:t>
      </w:r>
    </w:p>
    <w:p>
      <w:pPr>
        <w:spacing w:after="20"/>
      </w:pPr>
      <w:r>
        <w:rPr>
          <w:rFonts w:ascii="Segoe UI" w:hAnsi="Segoe UI"/>
          <w:b/>
          <w:color w:val="1F2D55"/>
          <w:sz w:val="18"/>
        </w:rPr>
        <w:t xml:space="preserve">To: </w:t>
      </w:r>
      <w:r>
        <w:rPr>
          <w:rFonts w:ascii="Segoe UI" w:hAnsi="Segoe UI"/>
          <w:sz w:val="18"/>
        </w:rPr>
        <w:t>DaichiM@ABSx62256373.OnMicrosoft.com; Marcus Chen &lt;MarcusC@zavagroup.com&gt;</w:t>
      </w:r>
    </w:p>
    <w:p>
      <w:pPr>
        <w:spacing w:after="20"/>
      </w:pPr>
      <w:r>
        <w:rPr>
          <w:rFonts w:ascii="Segoe UI" w:hAnsi="Segoe UI"/>
          <w:b/>
          <w:color w:val="1F2D55"/>
          <w:sz w:val="18"/>
        </w:rPr>
        <w:t xml:space="preserve">Cc: </w:t>
      </w:r>
      <w:r>
        <w:rPr>
          <w:rFonts w:ascii="Segoe UI" w:hAnsi="Segoe UI"/>
          <w:sz w:val="18"/>
        </w:rPr>
        <w:t>WillB@ABSx62256373.OnMicrosoft.com; HadarC@ABSx62256373.OnMicrosoft.com</w:t>
      </w:r>
    </w:p>
    <w:p>
      <w:pPr>
        <w:spacing w:after="20"/>
      </w:pPr>
      <w:r>
        <w:rPr>
          <w:rFonts w:ascii="Segoe UI" w:hAnsi="Segoe UI"/>
          <w:b/>
          <w:color w:val="1F2D55"/>
          <w:sz w:val="18"/>
        </w:rPr>
        <w:t xml:space="preserve">Subject: </w:t>
      </w:r>
      <w:r>
        <w:rPr>
          <w:rFonts w:ascii="Segoe UI" w:hAnsi="Segoe UI"/>
          <w:sz w:val="18"/>
        </w:rPr>
        <w:t>RE: [SYSTEM ALERT] Coal Trading Position Limit Breach — Immediate Action Required</w:t>
      </w:r>
    </w:p>
    <w:p/>
    <w:p>
      <w:pPr>
        <w:spacing w:after="80"/>
      </w:pPr>
      <w:r>
        <w:rPr>
          <w:rFonts w:ascii="Segoe UI" w:hAnsi="Segoe UI"/>
          <w:sz w:val="20"/>
        </w:rPr>
        <w:t>Daichi,</w:t>
      </w:r>
    </w:p>
    <w:p>
      <w:pPr>
        <w:spacing w:after="80"/>
      </w:pPr>
    </w:p>
    <w:p>
      <w:pPr>
        <w:spacing w:after="80"/>
      </w:pPr>
      <w:r>
        <w:rPr>
          <w:rFonts w:ascii="Segoe UI" w:hAnsi="Segoe UI"/>
          <w:sz w:val="20"/>
        </w:rPr>
        <w:t>System alert received at 07:14. I've reviewed the position and here is my initial assessment:</w:t>
      </w:r>
    </w:p>
    <w:p>
      <w:pPr>
        <w:spacing w:after="80"/>
      </w:pPr>
    </w:p>
    <w:p>
      <w:pPr>
        <w:spacing w:after="80"/>
      </w:pPr>
      <w:r>
        <w:rPr>
          <w:rFonts w:ascii="Segoe UI" w:hAnsi="Segoe UI"/>
          <w:sz w:val="20"/>
        </w:rPr>
        <w:t>1. Position Details: The Glencore short position of 80,000MT was executed on Friday 28 Feb close. The coal desk (Rajesh Kumar, Senior Trader) confirms this was a tactical short to capitalise on the Newcastle price spike to USD 142/MT — our internal view is prices correct to USD 128-132 by mid-April.</w:t>
      </w:r>
    </w:p>
    <w:p>
      <w:pPr>
        <w:spacing w:after="80"/>
      </w:pPr>
    </w:p>
    <w:p>
      <w:pPr>
        <w:spacing w:after="80"/>
      </w:pPr>
      <w:r>
        <w:rPr>
          <w:rFonts w:ascii="Segoe UI" w:hAnsi="Segoe UI"/>
          <w:sz w:val="20"/>
        </w:rPr>
        <w:t>2. Breach Classification: This is a Level 2 breach under our Trading Risk Policy (Section 8.4). Level 2 requires:</w:t>
      </w:r>
    </w:p>
    <w:p>
      <w:pPr>
        <w:spacing w:after="80"/>
      </w:pPr>
      <w:r>
        <w:rPr>
          <w:rFonts w:ascii="Segoe UI" w:hAnsi="Segoe UI"/>
          <w:sz w:val="20"/>
        </w:rPr>
        <w:t xml:space="preserve">   • Immediate CRO notification ✓</w:t>
      </w:r>
    </w:p>
    <w:p>
      <w:pPr>
        <w:spacing w:after="80"/>
      </w:pPr>
      <w:r>
        <w:rPr>
          <w:rFonts w:ascii="Segoe UI" w:hAnsi="Segoe UI"/>
          <w:sz w:val="20"/>
        </w:rPr>
        <w:t xml:space="preserve">   • COO notification within 30 min ✓</w:t>
      </w:r>
    </w:p>
    <w:p>
      <w:pPr>
        <w:spacing w:after="80"/>
      </w:pPr>
      <w:r>
        <w:rPr>
          <w:rFonts w:ascii="Segoe UI" w:hAnsi="Segoe UI"/>
          <w:sz w:val="20"/>
        </w:rPr>
        <w:t xml:space="preserve">   • Risk Committee convened within 48 hours</w:t>
      </w:r>
    </w:p>
    <w:p>
      <w:pPr>
        <w:spacing w:after="80"/>
      </w:pPr>
      <w:r>
        <w:rPr>
          <w:rFonts w:ascii="Segoe UI" w:hAnsi="Segoe UI"/>
          <w:sz w:val="20"/>
        </w:rPr>
        <w:t xml:space="preserve">   • Board Risk Committee informed at next meeting</w:t>
      </w:r>
    </w:p>
    <w:p>
      <w:pPr>
        <w:spacing w:after="80"/>
      </w:pPr>
    </w:p>
    <w:p>
      <w:pPr>
        <w:spacing w:after="80"/>
      </w:pPr>
      <w:r>
        <w:rPr>
          <w:rFonts w:ascii="Segoe UI" w:hAnsi="Segoe UI"/>
          <w:sz w:val="20"/>
        </w:rPr>
        <w:t>3. MTM Position: Currently +USD 2.84M. Position is profitable but size is the issue, not P&amp;L.</w:t>
      </w:r>
    </w:p>
    <w:p>
      <w:pPr>
        <w:spacing w:after="80"/>
      </w:pPr>
    </w:p>
    <w:p>
      <w:pPr>
        <w:spacing w:after="80"/>
      </w:pPr>
      <w:r>
        <w:rPr>
          <w:rFonts w:ascii="Segoe UI" w:hAnsi="Segoe UI"/>
          <w:sz w:val="20"/>
        </w:rPr>
        <w:t>4. Recommended Options:</w:t>
      </w:r>
    </w:p>
    <w:p>
      <w:pPr>
        <w:spacing w:after="80"/>
      </w:pPr>
      <w:r>
        <w:rPr>
          <w:rFonts w:ascii="Segoe UI" w:hAnsi="Segoe UI"/>
          <w:sz w:val="20"/>
        </w:rPr>
        <w:t xml:space="preserve">   (a) Partial unwind — buy back 20,000MT to bring within USD 20M limit</w:t>
      </w:r>
    </w:p>
    <w:p>
      <w:pPr>
        <w:spacing w:after="80"/>
      </w:pPr>
      <w:r>
        <w:rPr>
          <w:rFonts w:ascii="Segoe UI" w:hAnsi="Segoe UI"/>
          <w:sz w:val="20"/>
        </w:rPr>
        <w:t xml:space="preserve">   (b) Request temporary limit increase from USD 20M to USD 25M — requires Board RC approval</w:t>
      </w:r>
    </w:p>
    <w:p>
      <w:pPr>
        <w:spacing w:after="80"/>
      </w:pPr>
      <w:r>
        <w:rPr>
          <w:rFonts w:ascii="Segoe UI" w:hAnsi="Segoe UI"/>
          <w:sz w:val="20"/>
        </w:rPr>
        <w:t xml:space="preserve">   (c) Hedge with offsetting CPO futures — reduces net exposure calculation but complex</w:t>
      </w:r>
    </w:p>
    <w:p>
      <w:pPr>
        <w:spacing w:after="80"/>
      </w:pPr>
    </w:p>
    <w:p>
      <w:pPr>
        <w:spacing w:after="80"/>
      </w:pPr>
      <w:r>
        <w:rPr>
          <w:rFonts w:ascii="Segoe UI" w:hAnsi="Segoe UI"/>
          <w:sz w:val="20"/>
        </w:rPr>
        <w:t>I recommend option (a) as the cleanest path. Rajesh can execute partial buyback Monday open (Singapore market opens 08:30).</w:t>
      </w:r>
    </w:p>
    <w:p>
      <w:pPr>
        <w:spacing w:after="80"/>
      </w:pPr>
    </w:p>
    <w:p>
      <w:pPr>
        <w:spacing w:after="80"/>
      </w:pPr>
      <w:r>
        <w:rPr>
          <w:rFonts w:ascii="Segoe UI" w:hAnsi="Segoe UI"/>
          <w:sz w:val="20"/>
        </w:rPr>
        <w:t>Omar Bouchard | Group Chief Risk Officer | Zava Group Holdings Berhad</w:t>
      </w:r>
    </w:p>
    <w:p/>
    <w:p>
      <w:pPr>
        <w:spacing w:after="0"/>
      </w:pPr>
      <w:r>
        <w:rPr>
          <w:color w:val="CCCCDD"/>
          <w:sz w:val="16"/>
        </w:rPr>
        <w:t>──────────────────────────────────────────────────────────────────────────────────────────</w:t>
      </w:r>
    </w:p>
    <w:p>
      <w:pPr>
        <w:spacing w:before="80" w:after="40"/>
      </w:pPr>
      <w:r>
        <w:rPr>
          <w:rFonts w:ascii="Segoe UI" w:hAnsi="Segoe UI"/>
          <w:b/>
          <w:color w:val="1F2D55"/>
          <w:sz w:val="18"/>
        </w:rPr>
        <w:t xml:space="preserve">Email 3 of 10  </w:t>
      </w:r>
    </w:p>
    <w:p>
      <w:pPr>
        <w:spacing w:after="20"/>
      </w:pPr>
      <w:r>
        <w:rPr>
          <w:rFonts w:ascii="Segoe UI" w:hAnsi="Segoe UI"/>
          <w:b/>
          <w:color w:val="1F2D55"/>
          <w:sz w:val="18"/>
        </w:rPr>
        <w:t xml:space="preserve">Date: </w:t>
      </w:r>
      <w:r>
        <w:rPr>
          <w:rFonts w:ascii="Segoe UI" w:hAnsi="Segoe UI"/>
          <w:sz w:val="18"/>
        </w:rPr>
        <w:t>Mon 3 Mar 2025, 07:48</w:t>
      </w:r>
    </w:p>
    <w:p>
      <w:pPr>
        <w:spacing w:after="20"/>
      </w:pPr>
      <w:r>
        <w:rPr>
          <w:rFonts w:ascii="Segoe UI" w:hAnsi="Segoe UI"/>
          <w:b/>
          <w:color w:val="1F2D55"/>
          <w:sz w:val="18"/>
        </w:rPr>
        <w:t xml:space="preserve">From: </w:t>
      </w:r>
      <w:r>
        <w:rPr>
          <w:rFonts w:ascii="Segoe UI" w:hAnsi="Segoe UI"/>
          <w:sz w:val="18"/>
        </w:rPr>
        <w:t>Daichi Maruyama &lt;DaichiM@ABSx62256373.OnMicrosoft.com&gt;</w:t>
      </w:r>
    </w:p>
    <w:p>
      <w:pPr>
        <w:spacing w:after="20"/>
      </w:pPr>
      <w:r>
        <w:rPr>
          <w:rFonts w:ascii="Segoe UI" w:hAnsi="Segoe UI"/>
          <w:b/>
          <w:color w:val="1F2D55"/>
          <w:sz w:val="18"/>
        </w:rPr>
        <w:t xml:space="preserve">To: </w:t>
      </w:r>
      <w:r>
        <w:rPr>
          <w:rFonts w:ascii="Segoe UI" w:hAnsi="Segoe UI"/>
          <w:sz w:val="18"/>
        </w:rPr>
        <w:t>OmarB@ABSx62256373.OnMicrosoft.com</w:t>
      </w:r>
    </w:p>
    <w:p>
      <w:pPr>
        <w:spacing w:after="20"/>
      </w:pPr>
      <w:r>
        <w:rPr>
          <w:rFonts w:ascii="Segoe UI" w:hAnsi="Segoe UI"/>
          <w:b/>
          <w:color w:val="1F2D55"/>
          <w:sz w:val="18"/>
        </w:rPr>
        <w:t xml:space="preserve">Cc: </w:t>
      </w:r>
      <w:r>
        <w:rPr>
          <w:rFonts w:ascii="Segoe UI" w:hAnsi="Segoe UI"/>
          <w:sz w:val="18"/>
        </w:rPr>
        <w:t>HadarC@ABSx62256373.OnMicrosoft.com; WillB@ABSx62256373.OnMicrosoft.com</w:t>
      </w:r>
    </w:p>
    <w:p>
      <w:pPr>
        <w:spacing w:after="20"/>
      </w:pPr>
      <w:r>
        <w:rPr>
          <w:rFonts w:ascii="Segoe UI" w:hAnsi="Segoe UI"/>
          <w:b/>
          <w:color w:val="1F2D55"/>
          <w:sz w:val="18"/>
        </w:rPr>
        <w:t xml:space="preserve">Subject: </w:t>
      </w:r>
      <w:r>
        <w:rPr>
          <w:rFonts w:ascii="Segoe UI" w:hAnsi="Segoe UI"/>
          <w:sz w:val="18"/>
        </w:rPr>
        <w:t>RE: [SYSTEM ALERT] Coal Trading Position Limit Breach — Immediate Action Required</w:t>
      </w:r>
    </w:p>
    <w:p/>
    <w:p>
      <w:pPr>
        <w:spacing w:after="80"/>
      </w:pPr>
      <w:r>
        <w:rPr>
          <w:rFonts w:ascii="Segoe UI" w:hAnsi="Segoe UI"/>
          <w:sz w:val="20"/>
        </w:rPr>
        <w:t>Omar,</w:t>
      </w:r>
    </w:p>
    <w:p>
      <w:pPr>
        <w:spacing w:after="80"/>
      </w:pPr>
    </w:p>
    <w:p>
      <w:pPr>
        <w:spacing w:after="80"/>
      </w:pPr>
      <w:r>
        <w:rPr>
          <w:rFonts w:ascii="Segoe UI" w:hAnsi="Segoe UI"/>
          <w:sz w:val="20"/>
        </w:rPr>
        <w:t>Acknowledged. A few questions before I can concur on the response:</w:t>
      </w:r>
    </w:p>
    <w:p>
      <w:pPr>
        <w:spacing w:after="80"/>
      </w:pPr>
    </w:p>
    <w:p>
      <w:pPr>
        <w:spacing w:after="80"/>
      </w:pPr>
      <w:r>
        <w:rPr>
          <w:rFonts w:ascii="Segoe UI" w:hAnsi="Segoe UI"/>
          <w:sz w:val="20"/>
        </w:rPr>
        <w:t>1. HOW did this happen? The USD 20M limit on coal has been in place since FY2023. Rajesh has been on the coal desk for 4 years — he should know the limits without a system check telling him so.</w:t>
      </w:r>
    </w:p>
    <w:p>
      <w:pPr>
        <w:spacing w:after="80"/>
      </w:pPr>
    </w:p>
    <w:p>
      <w:pPr>
        <w:spacing w:after="80"/>
      </w:pPr>
      <w:r>
        <w:rPr>
          <w:rFonts w:ascii="Segoe UI" w:hAnsi="Segoe UI"/>
          <w:sz w:val="20"/>
        </w:rPr>
        <w:t>2. Was the limit breach pre-known or did the position tip over due to USD/MYR move? (FX sensitivity could have changed the USD equivalent even without a new trade.)</w:t>
      </w:r>
    </w:p>
    <w:p>
      <w:pPr>
        <w:spacing w:after="80"/>
      </w:pPr>
    </w:p>
    <w:p>
      <w:pPr>
        <w:spacing w:after="80"/>
      </w:pPr>
      <w:r>
        <w:rPr>
          <w:rFonts w:ascii="Segoe UI" w:hAnsi="Segoe UI"/>
          <w:sz w:val="20"/>
        </w:rPr>
        <w:t>3. I want to understand the full coal position across all counterparties — is Glencore the only one or are there other coal trades outstanding? The USD 22.4M may not be the full picture if there are other pending settlements.</w:t>
      </w:r>
    </w:p>
    <w:p>
      <w:pPr>
        <w:spacing w:after="80"/>
      </w:pPr>
    </w:p>
    <w:p>
      <w:pPr>
        <w:spacing w:after="80"/>
      </w:pPr>
      <w:r>
        <w:rPr>
          <w:rFonts w:ascii="Segoe UI" w:hAnsi="Segoe UI"/>
          <w:sz w:val="20"/>
        </w:rPr>
        <w:t>4. What's our stop-loss level? If Newcastle corrects further UP instead of down, at what point does this become a material P&amp;L event?</w:t>
      </w:r>
    </w:p>
    <w:p>
      <w:pPr>
        <w:spacing w:after="80"/>
      </w:pPr>
    </w:p>
    <w:p>
      <w:pPr>
        <w:spacing w:after="80"/>
      </w:pPr>
      <w:r>
        <w:rPr>
          <w:rFonts w:ascii="Segoe UI" w:hAnsi="Segoe UI"/>
          <w:sz w:val="20"/>
        </w:rPr>
        <w:t>Re option (a) — agree in principle. But do NOT execute partial buyback until we have full picture of all positions. Do NOT let Rajesh trade without explicit CRO and COO sign-off today.</w:t>
      </w:r>
    </w:p>
    <w:p>
      <w:pPr>
        <w:spacing w:after="80"/>
      </w:pPr>
    </w:p>
    <w:p>
      <w:pPr>
        <w:spacing w:after="80"/>
      </w:pPr>
      <w:r>
        <w:rPr>
          <w:rFonts w:ascii="Segoe UI" w:hAnsi="Segoe UI"/>
          <w:sz w:val="20"/>
        </w:rPr>
        <w:t>Suspending all new coal trades effective immediately pending review. I will inform Dato' Sri Irfan at 09:00.</w:t>
      </w:r>
    </w:p>
    <w:p>
      <w:pPr>
        <w:spacing w:after="80"/>
      </w:pPr>
    </w:p>
    <w:p>
      <w:pPr>
        <w:spacing w:after="80"/>
      </w:pPr>
      <w:r>
        <w:rPr>
          <w:rFonts w:ascii="Segoe UI" w:hAnsi="Segoe UI"/>
          <w:sz w:val="20"/>
        </w:rPr>
        <w:t>Daichi Maruyama | Group Chief Operating Officer | Zava Group Holdings Berhad</w:t>
      </w:r>
    </w:p>
    <w:p/>
    <w:p>
      <w:pPr>
        <w:spacing w:after="0"/>
      </w:pPr>
      <w:r>
        <w:rPr>
          <w:color w:val="CCCCDD"/>
          <w:sz w:val="16"/>
        </w:rPr>
        <w:t>──────────────────────────────────────────────────────────────────────────────────────────</w:t>
      </w:r>
    </w:p>
    <w:p>
      <w:pPr>
        <w:spacing w:before="80" w:after="40"/>
      </w:pPr>
      <w:r>
        <w:rPr>
          <w:rFonts w:ascii="Segoe UI" w:hAnsi="Segoe UI"/>
          <w:b/>
          <w:color w:val="1F2D55"/>
          <w:sz w:val="18"/>
        </w:rPr>
        <w:t xml:space="preserve">Email 4 of 10  </w:t>
      </w:r>
    </w:p>
    <w:p>
      <w:pPr>
        <w:spacing w:after="20"/>
      </w:pPr>
      <w:r>
        <w:rPr>
          <w:rFonts w:ascii="Segoe UI" w:hAnsi="Segoe UI"/>
          <w:b/>
          <w:color w:val="1F2D55"/>
          <w:sz w:val="18"/>
        </w:rPr>
        <w:t xml:space="preserve">Date: </w:t>
      </w:r>
      <w:r>
        <w:rPr>
          <w:rFonts w:ascii="Segoe UI" w:hAnsi="Segoe UI"/>
          <w:sz w:val="18"/>
        </w:rPr>
        <w:t>Mon 3 Mar 2025, 08:12</w:t>
      </w:r>
    </w:p>
    <w:p>
      <w:pPr>
        <w:spacing w:after="20"/>
      </w:pPr>
      <w:r>
        <w:rPr>
          <w:rFonts w:ascii="Segoe UI" w:hAnsi="Segoe UI"/>
          <w:b/>
          <w:color w:val="1F2D55"/>
          <w:sz w:val="18"/>
        </w:rPr>
        <w:t xml:space="preserve">From: </w:t>
      </w:r>
      <w:r>
        <w:rPr>
          <w:rFonts w:ascii="Segoe UI" w:hAnsi="Segoe UI"/>
          <w:sz w:val="18"/>
        </w:rPr>
        <w:t>Rajesh Kumar &lt;RajeshK@zavagroup.com&gt;</w:t>
      </w:r>
    </w:p>
    <w:p>
      <w:pPr>
        <w:spacing w:after="20"/>
      </w:pPr>
      <w:r>
        <w:rPr>
          <w:rFonts w:ascii="Segoe UI" w:hAnsi="Segoe UI"/>
          <w:b/>
          <w:color w:val="1F2D55"/>
          <w:sz w:val="18"/>
        </w:rPr>
        <w:t xml:space="preserve">To: </w:t>
      </w:r>
      <w:r>
        <w:rPr>
          <w:rFonts w:ascii="Segoe UI" w:hAnsi="Segoe UI"/>
          <w:sz w:val="18"/>
        </w:rPr>
        <w:t>OmarB@ABSx62256373.OnMicrosoft.com; DaichiM@ABSx62256373.OnMicrosoft.com</w:t>
      </w:r>
    </w:p>
    <w:p>
      <w:pPr>
        <w:spacing w:after="20"/>
      </w:pPr>
      <w:r>
        <w:rPr>
          <w:rFonts w:ascii="Segoe UI" w:hAnsi="Segoe UI"/>
          <w:b/>
          <w:color w:val="1F2D55"/>
          <w:sz w:val="18"/>
        </w:rPr>
        <w:t xml:space="preserve">Cc: </w:t>
      </w:r>
      <w:r>
        <w:rPr>
          <w:rFonts w:ascii="Segoe UI" w:hAnsi="Segoe UI"/>
          <w:sz w:val="18"/>
        </w:rPr>
        <w:t>Singapore Trading Desk &lt;trading.sg@zavagroup.com&gt;</w:t>
      </w:r>
    </w:p>
    <w:p>
      <w:pPr>
        <w:spacing w:after="20"/>
      </w:pPr>
      <w:r>
        <w:rPr>
          <w:rFonts w:ascii="Segoe UI" w:hAnsi="Segoe UI"/>
          <w:b/>
          <w:color w:val="1F2D55"/>
          <w:sz w:val="18"/>
        </w:rPr>
        <w:t xml:space="preserve">Subject: </w:t>
      </w:r>
      <w:r>
        <w:rPr>
          <w:rFonts w:ascii="Segoe UI" w:hAnsi="Segoe UI"/>
          <w:sz w:val="18"/>
        </w:rPr>
        <w:t>RE: Coal Position — Full Portfolio Summary Requested</w:t>
      </w:r>
    </w:p>
    <w:p/>
    <w:p>
      <w:pPr>
        <w:spacing w:after="80"/>
      </w:pPr>
      <w:r>
        <w:rPr>
          <w:rFonts w:ascii="Segoe UI" w:hAnsi="Segoe UI"/>
          <w:sz w:val="20"/>
        </w:rPr>
        <w:t>Dear Mr Bouchard, Mr Maruyama,</w:t>
      </w:r>
    </w:p>
    <w:p>
      <w:pPr>
        <w:spacing w:after="80"/>
      </w:pPr>
    </w:p>
    <w:p>
      <w:pPr>
        <w:spacing w:after="80"/>
      </w:pPr>
      <w:r>
        <w:rPr>
          <w:rFonts w:ascii="Segoe UI" w:hAnsi="Segoe UI"/>
          <w:sz w:val="20"/>
        </w:rPr>
        <w:t>Full coal position as of market open 03 Mar 2025 (Singapore time 08:00):</w:t>
      </w:r>
    </w:p>
    <w:p>
      <w:pPr>
        <w:spacing w:after="80"/>
      </w:pPr>
    </w:p>
    <w:p>
      <w:pPr>
        <w:spacing w:after="80"/>
      </w:pPr>
      <w:r>
        <w:rPr>
          <w:rFonts w:ascii="Segoe UI" w:hAnsi="Segoe UI"/>
          <w:sz w:val="20"/>
        </w:rPr>
        <w:t>Active Coal Positions:</w:t>
      </w:r>
    </w:p>
    <w:p>
      <w:pPr>
        <w:spacing w:after="80"/>
      </w:pPr>
      <w:r>
        <w:rPr>
          <w:rFonts w:ascii="Segoe UI" w:hAnsi="Segoe UI"/>
          <w:sz w:val="20"/>
        </w:rPr>
        <w:t xml:space="preserve">  1. Glencore short 80,000MT Apr-May delivery | Entry USD 141.80 | Mark USD 139.40 | MTM +USD 192K per day</w:t>
      </w:r>
    </w:p>
    <w:p>
      <w:pPr>
        <w:spacing w:after="80"/>
      </w:pPr>
      <w:r>
        <w:rPr>
          <w:rFonts w:ascii="Segoe UI" w:hAnsi="Segoe UI"/>
          <w:sz w:val="20"/>
        </w:rPr>
        <w:t xml:space="preserve">  2. Pertamina forward sale 40,000MT Jun delivery | Entry USD 138.40 | Mark USD 139.40 | MTM -USD 40K</w:t>
      </w:r>
    </w:p>
    <w:p>
      <w:pPr>
        <w:spacing w:after="80"/>
      </w:pPr>
      <w:r>
        <w:rPr>
          <w:rFonts w:ascii="Segoe UI" w:hAnsi="Segoe UI"/>
          <w:sz w:val="20"/>
        </w:rPr>
        <w:t xml:space="preserve">  3. BG Group (Shell) purchase 20,000MT May delivery | Entry USD 136.20 | Mark USD 139.40 | MTM -USD 64K</w:t>
      </w:r>
    </w:p>
    <w:p>
      <w:pPr>
        <w:spacing w:after="80"/>
      </w:pPr>
    </w:p>
    <w:p>
      <w:pPr>
        <w:spacing w:after="80"/>
      </w:pPr>
      <w:r>
        <w:rPr>
          <w:rFonts w:ascii="Segoe UI" w:hAnsi="Segoe UI"/>
          <w:sz w:val="20"/>
        </w:rPr>
        <w:t>Net coal exposure: Short 100,000MT | USD equiv: USD 22.4M (limit USD 20.0M)</w:t>
      </w:r>
    </w:p>
    <w:p>
      <w:pPr>
        <w:spacing w:after="80"/>
      </w:pPr>
    </w:p>
    <w:p>
      <w:pPr>
        <w:spacing w:after="80"/>
      </w:pPr>
      <w:r>
        <w:rPr>
          <w:rFonts w:ascii="Segoe UI" w:hAnsi="Segoe UI"/>
          <w:sz w:val="20"/>
        </w:rPr>
        <w:t>Note on FX: MYR strengthened 0.8% on Friday 28 Feb. This contributed approximately USD 0.4M to the breach — meaning the actual new trade contributed USD 1.6M excess above limit.</w:t>
      </w:r>
    </w:p>
    <w:p>
      <w:pPr>
        <w:spacing w:after="80"/>
      </w:pPr>
    </w:p>
    <w:p>
      <w:pPr>
        <w:spacing w:after="80"/>
      </w:pPr>
      <w:r>
        <w:rPr>
          <w:rFonts w:ascii="Segoe UI" w:hAnsi="Segoe UI"/>
          <w:sz w:val="20"/>
        </w:rPr>
        <w:t>Regarding Mr Maruyama's question on stop-loss: our model flags P&amp;L risk at Newcastle &gt;USD 150/MT. Current forward curve: Apr USD 140.2, May USD 138.8 — we are below stop-loss level.</w:t>
      </w:r>
    </w:p>
    <w:p>
      <w:pPr>
        <w:spacing w:after="80"/>
      </w:pPr>
    </w:p>
    <w:p>
      <w:pPr>
        <w:spacing w:after="80"/>
      </w:pPr>
      <w:r>
        <w:rPr>
          <w:rFonts w:ascii="Segoe UI" w:hAnsi="Segoe UI"/>
          <w:sz w:val="20"/>
        </w:rPr>
        <w:t>I take responsibility for the breach. The trade rationale was sound but I should have checked position limits before execution. I have suspended all further coal trades pending your instruction.</w:t>
      </w:r>
    </w:p>
    <w:p>
      <w:pPr>
        <w:spacing w:after="80"/>
      </w:pPr>
    </w:p>
    <w:p>
      <w:pPr>
        <w:spacing w:after="80"/>
      </w:pPr>
      <w:r>
        <w:rPr>
          <w:rFonts w:ascii="Segoe UI" w:hAnsi="Segoe UI"/>
          <w:sz w:val="20"/>
        </w:rPr>
        <w:t>Rajesh Kumar | Senior Commodity Trader, Coal &amp; Energy | Zava Trading Singapore</w:t>
      </w:r>
    </w:p>
    <w:p/>
    <w:p>
      <w:pPr>
        <w:spacing w:after="0"/>
      </w:pPr>
      <w:r>
        <w:rPr>
          <w:color w:val="CCCCDD"/>
          <w:sz w:val="16"/>
        </w:rPr>
        <w:t>──────────────────────────────────────────────────────────────────────────────────────────</w:t>
      </w:r>
    </w:p>
    <w:p>
      <w:pPr>
        <w:spacing w:before="80" w:after="40"/>
      </w:pPr>
      <w:r>
        <w:rPr>
          <w:rFonts w:ascii="Segoe UI" w:hAnsi="Segoe UI"/>
          <w:b/>
          <w:color w:val="1F2D55"/>
          <w:sz w:val="18"/>
        </w:rPr>
        <w:t xml:space="preserve">Email 5 of 10  </w:t>
      </w:r>
    </w:p>
    <w:p>
      <w:pPr>
        <w:spacing w:after="20"/>
      </w:pPr>
      <w:r>
        <w:rPr>
          <w:rFonts w:ascii="Segoe UI" w:hAnsi="Segoe UI"/>
          <w:b/>
          <w:color w:val="1F2D55"/>
          <w:sz w:val="18"/>
        </w:rPr>
        <w:t xml:space="preserve">Date: </w:t>
      </w:r>
      <w:r>
        <w:rPr>
          <w:rFonts w:ascii="Segoe UI" w:hAnsi="Segoe UI"/>
          <w:sz w:val="18"/>
        </w:rPr>
        <w:t>Mon 3 Mar 2025, 09:22</w:t>
      </w:r>
    </w:p>
    <w:p>
      <w:pPr>
        <w:spacing w:after="20"/>
      </w:pPr>
      <w:r>
        <w:rPr>
          <w:rFonts w:ascii="Segoe UI" w:hAnsi="Segoe UI"/>
          <w:b/>
          <w:color w:val="1F2D55"/>
          <w:sz w:val="18"/>
        </w:rPr>
        <w:t xml:space="preserve">From: </w:t>
      </w:r>
      <w:r>
        <w:rPr>
          <w:rFonts w:ascii="Segoe UI" w:hAnsi="Segoe UI"/>
          <w:sz w:val="18"/>
        </w:rPr>
        <w:t>Daichi Maruyama &lt;DaichiM@ABSx62256373.OnMicrosoft.com&gt;</w:t>
      </w:r>
    </w:p>
    <w:p>
      <w:pPr>
        <w:spacing w:after="20"/>
      </w:pPr>
      <w:r>
        <w:rPr>
          <w:rFonts w:ascii="Segoe UI" w:hAnsi="Segoe UI"/>
          <w:b/>
          <w:color w:val="1F2D55"/>
          <w:sz w:val="18"/>
        </w:rPr>
        <w:t xml:space="preserve">To: </w:t>
      </w:r>
      <w:r>
        <w:rPr>
          <w:rFonts w:ascii="Segoe UI" w:hAnsi="Segoe UI"/>
          <w:sz w:val="18"/>
        </w:rPr>
        <w:t>OmarB@ABSx62256373.OnMicrosoft.com; HadarC@ABSx62256373.OnMicrosoft.com</w:t>
      </w:r>
    </w:p>
    <w:p>
      <w:pPr>
        <w:spacing w:after="20"/>
      </w:pPr>
      <w:r>
        <w:rPr>
          <w:rFonts w:ascii="Segoe UI" w:hAnsi="Segoe UI"/>
          <w:b/>
          <w:color w:val="1F2D55"/>
          <w:sz w:val="18"/>
        </w:rPr>
        <w:t xml:space="preserve">Cc: </w:t>
      </w:r>
      <w:r>
        <w:rPr>
          <w:rFonts w:ascii="Segoe UI" w:hAnsi="Segoe UI"/>
          <w:sz w:val="18"/>
        </w:rPr>
        <w:t>WillB@ABSx62256373.OnMicrosoft.com; SoniaR@ABSx62256373.OnMicrosoft.com</w:t>
      </w:r>
    </w:p>
    <w:p>
      <w:pPr>
        <w:spacing w:after="20"/>
      </w:pPr>
      <w:r>
        <w:rPr>
          <w:rFonts w:ascii="Segoe UI" w:hAnsi="Segoe UI"/>
          <w:b/>
          <w:color w:val="1F2D55"/>
          <w:sz w:val="18"/>
        </w:rPr>
        <w:t xml:space="preserve">Subject: </w:t>
      </w:r>
      <w:r>
        <w:rPr>
          <w:rFonts w:ascii="Segoe UI" w:hAnsi="Segoe UI"/>
          <w:sz w:val="18"/>
        </w:rPr>
        <w:t>DECISION: Coal Position — Approved Response Plan</w:t>
      </w:r>
    </w:p>
    <w:p/>
    <w:p>
      <w:pPr>
        <w:spacing w:after="80"/>
      </w:pPr>
      <w:r>
        <w:rPr>
          <w:rFonts w:ascii="Segoe UI" w:hAnsi="Segoe UI"/>
          <w:sz w:val="20"/>
        </w:rPr>
        <w:t>Omar, Hadar, Will,</w:t>
      </w:r>
    </w:p>
    <w:p>
      <w:pPr>
        <w:spacing w:after="80"/>
      </w:pPr>
    </w:p>
    <w:p>
      <w:pPr>
        <w:spacing w:after="80"/>
      </w:pPr>
      <w:r>
        <w:rPr>
          <w:rFonts w:ascii="Segoe UI" w:hAnsi="Segoe UI"/>
          <w:sz w:val="20"/>
        </w:rPr>
        <w:t>I have briefed Dato' Sri Irfan. He is aware and has approved the following response:</w:t>
      </w:r>
    </w:p>
    <w:p>
      <w:pPr>
        <w:spacing w:after="80"/>
      </w:pPr>
    </w:p>
    <w:p>
      <w:pPr>
        <w:spacing w:after="80"/>
      </w:pPr>
      <w:r>
        <w:rPr>
          <w:rFonts w:ascii="Segoe UI" w:hAnsi="Segoe UI"/>
          <w:sz w:val="20"/>
        </w:rPr>
        <w:t>IMMEDIATE ACTIONS:</w:t>
      </w:r>
    </w:p>
    <w:p>
      <w:pPr>
        <w:spacing w:after="80"/>
      </w:pPr>
      <w:r>
        <w:rPr>
          <w:rFonts w:ascii="Segoe UI" w:hAnsi="Segoe UI"/>
          <w:sz w:val="20"/>
        </w:rPr>
        <w:t>1. Partial unwind approved: Rajesh to buy back 20,000MT from Glencore to reduce net short from 100,000MT to 80,000MT — target brings USD exposure to ~USD 18.4M (within limit). Instruction to execute at market open today.</w:t>
      </w:r>
    </w:p>
    <w:p>
      <w:pPr>
        <w:spacing w:after="80"/>
      </w:pPr>
      <w:r>
        <w:rPr>
          <w:rFonts w:ascii="Segoe UI" w:hAnsi="Segoe UI"/>
          <w:sz w:val="20"/>
        </w:rPr>
        <w:t>2. Full trading suspension: No new coal positions until Risk Committee review is complete.</w:t>
      </w:r>
    </w:p>
    <w:p>
      <w:pPr>
        <w:spacing w:after="80"/>
      </w:pPr>
      <w:r>
        <w:rPr>
          <w:rFonts w:ascii="Segoe UI" w:hAnsi="Segoe UI"/>
          <w:sz w:val="20"/>
        </w:rPr>
        <w:t>3. Emergency Risk Committee: Omar to convene within 48 hours (by Wednesday 5 Mar). Agenda: breach investigation, policy review, trader authorisation limits.</w:t>
      </w:r>
    </w:p>
    <w:p>
      <w:pPr>
        <w:spacing w:after="80"/>
      </w:pPr>
    </w:p>
    <w:p>
      <w:pPr>
        <w:spacing w:after="80"/>
      </w:pPr>
      <w:r>
        <w:rPr>
          <w:rFonts w:ascii="Segoe UI" w:hAnsi="Segoe UI"/>
          <w:sz w:val="20"/>
        </w:rPr>
        <w:t>INVESTIGATION:</w:t>
      </w:r>
    </w:p>
    <w:p>
      <w:pPr>
        <w:spacing w:after="80"/>
      </w:pPr>
      <w:r>
        <w:rPr>
          <w:rFonts w:ascii="Segoe UI" w:hAnsi="Segoe UI"/>
          <w:sz w:val="20"/>
        </w:rPr>
        <w:t>Will — please review Section 8.4 (Position Limits) of our Trading Risk Policy. Is our limit framework adequate for current market conditions? The USD 20M limit was set in 2023 when Newcastle was USD 80-100 range. At USD 140+, same quantity = much higher USD value.</w:t>
      </w:r>
    </w:p>
    <w:p>
      <w:pPr>
        <w:spacing w:after="80"/>
      </w:pPr>
    </w:p>
    <w:p>
      <w:pPr>
        <w:spacing w:after="80"/>
      </w:pPr>
      <w:r>
        <w:rPr>
          <w:rFonts w:ascii="Segoe UI" w:hAnsi="Segoe UI"/>
          <w:sz w:val="20"/>
        </w:rPr>
        <w:t>Sonia — please note this for trader performance review context. This is NOT a dismissal matter — it's a policy gap — but it should be documented.</w:t>
      </w:r>
    </w:p>
    <w:p>
      <w:pPr>
        <w:spacing w:after="80"/>
      </w:pPr>
    </w:p>
    <w:p>
      <w:pPr>
        <w:spacing w:after="80"/>
      </w:pPr>
      <w:r>
        <w:rPr>
          <w:rFonts w:ascii="Segoe UI" w:hAnsi="Segoe UI"/>
          <w:sz w:val="20"/>
        </w:rPr>
        <w:t>I'll be calling Dato' Sri Irfan with update at 17:00 today.</w:t>
      </w:r>
    </w:p>
    <w:p>
      <w:pPr>
        <w:spacing w:after="80"/>
      </w:pPr>
    </w:p>
    <w:p>
      <w:pPr>
        <w:spacing w:after="80"/>
      </w:pPr>
      <w:r>
        <w:rPr>
          <w:rFonts w:ascii="Segoe UI" w:hAnsi="Segoe UI"/>
          <w:sz w:val="20"/>
        </w:rPr>
        <w:t>Daichi</w:t>
      </w:r>
    </w:p>
    <w:p/>
    <w:p>
      <w:pPr>
        <w:spacing w:after="0"/>
      </w:pPr>
      <w:r>
        <w:rPr>
          <w:color w:val="CCCCDD"/>
          <w:sz w:val="16"/>
        </w:rPr>
        <w:t>──────────────────────────────────────────────────────────────────────────────────────────</w:t>
      </w:r>
    </w:p>
    <w:p>
      <w:pPr>
        <w:spacing w:before="80" w:after="40"/>
      </w:pPr>
      <w:r>
        <w:rPr>
          <w:rFonts w:ascii="Segoe UI" w:hAnsi="Segoe UI"/>
          <w:b/>
          <w:color w:val="1F2D55"/>
          <w:sz w:val="18"/>
        </w:rPr>
        <w:t xml:space="preserve">Email 6 of 10  </w:t>
      </w:r>
    </w:p>
    <w:p>
      <w:pPr>
        <w:spacing w:after="20"/>
      </w:pPr>
      <w:r>
        <w:rPr>
          <w:rFonts w:ascii="Segoe UI" w:hAnsi="Segoe UI"/>
          <w:b/>
          <w:color w:val="1F2D55"/>
          <w:sz w:val="18"/>
        </w:rPr>
        <w:t xml:space="preserve">Date: </w:t>
      </w:r>
      <w:r>
        <w:rPr>
          <w:rFonts w:ascii="Segoe UI" w:hAnsi="Segoe UI"/>
          <w:sz w:val="18"/>
        </w:rPr>
        <w:t>Mon 3 Mar 2025, 10:48</w:t>
      </w:r>
    </w:p>
    <w:p>
      <w:pPr>
        <w:spacing w:after="20"/>
      </w:pPr>
      <w:r>
        <w:rPr>
          <w:rFonts w:ascii="Segoe UI" w:hAnsi="Segoe UI"/>
          <w:b/>
          <w:color w:val="1F2D55"/>
          <w:sz w:val="18"/>
        </w:rPr>
        <w:t xml:space="preserve">From: </w:t>
      </w:r>
      <w:r>
        <w:rPr>
          <w:rFonts w:ascii="Segoe UI" w:hAnsi="Segoe UI"/>
          <w:sz w:val="18"/>
        </w:rPr>
        <w:t>Will Baxter &lt;WillB@ABSx62256373.OnMicrosoft.com&gt;</w:t>
      </w:r>
    </w:p>
    <w:p>
      <w:pPr>
        <w:spacing w:after="20"/>
      </w:pPr>
      <w:r>
        <w:rPr>
          <w:rFonts w:ascii="Segoe UI" w:hAnsi="Segoe UI"/>
          <w:b/>
          <w:color w:val="1F2D55"/>
          <w:sz w:val="18"/>
        </w:rPr>
        <w:t xml:space="preserve">To: </w:t>
      </w:r>
      <w:r>
        <w:rPr>
          <w:rFonts w:ascii="Segoe UI" w:hAnsi="Segoe UI"/>
          <w:sz w:val="18"/>
        </w:rPr>
        <w:t>DaichiM@ABSx62256373.OnMicrosoft.com; OmarB@ABSx62256373.OnMicrosoft.com</w:t>
      </w:r>
    </w:p>
    <w:p>
      <w:pPr>
        <w:spacing w:after="20"/>
      </w:pPr>
      <w:r>
        <w:rPr>
          <w:rFonts w:ascii="Segoe UI" w:hAnsi="Segoe UI"/>
          <w:b/>
          <w:color w:val="1F2D55"/>
          <w:sz w:val="18"/>
        </w:rPr>
        <w:t xml:space="preserve">Cc: </w:t>
      </w:r>
      <w:r>
        <w:rPr>
          <w:rFonts w:ascii="Segoe UI" w:hAnsi="Segoe UI"/>
          <w:sz w:val="18"/>
        </w:rPr>
        <w:t>HadarC@ABSx62256373.OnMicrosoft.com</w:t>
      </w:r>
    </w:p>
    <w:p>
      <w:pPr>
        <w:spacing w:after="20"/>
      </w:pPr>
      <w:r>
        <w:rPr>
          <w:rFonts w:ascii="Segoe UI" w:hAnsi="Segoe UI"/>
          <w:b/>
          <w:color w:val="1F2D55"/>
          <w:sz w:val="18"/>
        </w:rPr>
        <w:t xml:space="preserve">Subject: </w:t>
      </w:r>
      <w:r>
        <w:rPr>
          <w:rFonts w:ascii="Segoe UI" w:hAnsi="Segoe UI"/>
          <w:sz w:val="18"/>
        </w:rPr>
        <w:t>RE: Trading Policy Review — Section 8.4 Analysis</w:t>
      </w:r>
    </w:p>
    <w:p/>
    <w:p>
      <w:pPr>
        <w:spacing w:after="80"/>
      </w:pPr>
      <w:r>
        <w:rPr>
          <w:rFonts w:ascii="Segoe UI" w:hAnsi="Segoe UI"/>
          <w:sz w:val="20"/>
        </w:rPr>
        <w:t>Daichi, Omar,</w:t>
      </w:r>
    </w:p>
    <w:p>
      <w:pPr>
        <w:spacing w:after="80"/>
      </w:pPr>
    </w:p>
    <w:p>
      <w:pPr>
        <w:spacing w:after="80"/>
      </w:pPr>
      <w:r>
        <w:rPr>
          <w:rFonts w:ascii="Segoe UI" w:hAnsi="Segoe UI"/>
          <w:sz w:val="20"/>
        </w:rPr>
        <w:t>I've reviewed Section 8.4 of the Trading Risk Policy (last updated August 2023). Key findings:</w:t>
      </w:r>
    </w:p>
    <w:p>
      <w:pPr>
        <w:spacing w:after="80"/>
      </w:pPr>
    </w:p>
    <w:p>
      <w:pPr>
        <w:spacing w:after="80"/>
      </w:pPr>
      <w:r>
        <w:rPr>
          <w:rFonts w:ascii="Segoe UI" w:hAnsi="Segoe UI"/>
          <w:sz w:val="20"/>
        </w:rPr>
        <w:t>1. The USD 20M coal position limit is a NOTIONAL limit (based on contract value), not a VaR-based limit. At current price levels (USD 138-142/MT), 80,000MT = USD 11.0-11.4M notional — this is WITHIN the limit. The system alert was triggered because the 80,000MT Glencore trade COMBINED with the other 2 positions exceeds USD 20M in aggregate.</w:t>
      </w:r>
    </w:p>
    <w:p>
      <w:pPr>
        <w:spacing w:after="80"/>
      </w:pPr>
    </w:p>
    <w:p>
      <w:pPr>
        <w:spacing w:after="80"/>
      </w:pPr>
      <w:r>
        <w:rPr>
          <w:rFonts w:ascii="Segoe UI" w:hAnsi="Segoe UI"/>
          <w:sz w:val="20"/>
        </w:rPr>
        <w:t>2. The policy does not specify whether limits apply on GROSS or NET basis. The 3 positions partially offset — net directional exposure is short ~100,000MT but there is natural offset between the longs and shorts. On a NET basis: USD 22.4M - USD 5.2M (offsetting longs) = net ~USD 17.2M. Still a breach, but smaller.</w:t>
      </w:r>
    </w:p>
    <w:p>
      <w:pPr>
        <w:spacing w:after="80"/>
      </w:pPr>
    </w:p>
    <w:p>
      <w:pPr>
        <w:spacing w:after="80"/>
      </w:pPr>
      <w:r>
        <w:rPr>
          <w:rFonts w:ascii="Segoe UI" w:hAnsi="Segoe UI"/>
          <w:sz w:val="20"/>
        </w:rPr>
        <w:t>3. Recommendation: The policy needs a price-linked limit (e.g., 'position limit = USD 20M OR 100,000MT, whichever is lesser') to adapt to commodity price cycles.</w:t>
      </w:r>
    </w:p>
    <w:p>
      <w:pPr>
        <w:spacing w:after="80"/>
      </w:pPr>
    </w:p>
    <w:p>
      <w:pPr>
        <w:spacing w:after="80"/>
      </w:pPr>
      <w:r>
        <w:rPr>
          <w:rFonts w:ascii="Segoe UI" w:hAnsi="Segoe UI"/>
          <w:sz w:val="20"/>
        </w:rPr>
        <w:t>4. The ambiguity on gross vs net means this is partially a policy gap, not solely trader error. I would recommend the Risk Committee review this carefully before any adverse action against Rajesh.</w:t>
      </w:r>
    </w:p>
    <w:p>
      <w:pPr>
        <w:spacing w:after="80"/>
      </w:pPr>
    </w:p>
    <w:p>
      <w:pPr>
        <w:spacing w:after="80"/>
      </w:pPr>
      <w:r>
        <w:rPr>
          <w:rFonts w:ascii="Segoe UI" w:hAnsi="Segoe UI"/>
          <w:sz w:val="20"/>
        </w:rPr>
        <w:t>I can prepare a policy amendment paper for the Risk Committee on Wednesday if helpful.</w:t>
      </w:r>
    </w:p>
    <w:p>
      <w:pPr>
        <w:spacing w:after="80"/>
      </w:pPr>
    </w:p>
    <w:p>
      <w:pPr>
        <w:spacing w:after="80"/>
      </w:pPr>
      <w:r>
        <w:rPr>
          <w:rFonts w:ascii="Segoe UI" w:hAnsi="Segoe UI"/>
          <w:sz w:val="20"/>
        </w:rPr>
        <w:t>Will Baxter | Group General Counsel | Zava Group Holdings Berhad</w:t>
      </w:r>
    </w:p>
    <w:p/>
    <w:p>
      <w:pPr>
        <w:spacing w:after="0"/>
      </w:pPr>
      <w:r>
        <w:rPr>
          <w:color w:val="CCCCDD"/>
          <w:sz w:val="16"/>
        </w:rPr>
        <w:t>──────────────────────────────────────────────────────────────────────────────────────────</w:t>
      </w:r>
    </w:p>
    <w:p>
      <w:pPr>
        <w:spacing w:before="80" w:after="40"/>
      </w:pPr>
      <w:r>
        <w:rPr>
          <w:rFonts w:ascii="Segoe UI" w:hAnsi="Segoe UI"/>
          <w:b/>
          <w:color w:val="1F2D55"/>
          <w:sz w:val="18"/>
        </w:rPr>
        <w:t xml:space="preserve">Email 7 of 10  </w:t>
      </w:r>
    </w:p>
    <w:p>
      <w:pPr>
        <w:spacing w:after="20"/>
      </w:pPr>
      <w:r>
        <w:rPr>
          <w:rFonts w:ascii="Segoe UI" w:hAnsi="Segoe UI"/>
          <w:b/>
          <w:color w:val="1F2D55"/>
          <w:sz w:val="18"/>
        </w:rPr>
        <w:t xml:space="preserve">Date: </w:t>
      </w:r>
      <w:r>
        <w:rPr>
          <w:rFonts w:ascii="Segoe UI" w:hAnsi="Segoe UI"/>
          <w:sz w:val="18"/>
        </w:rPr>
        <w:t>Mon 3 Mar 2025, 14:22</w:t>
      </w:r>
    </w:p>
    <w:p>
      <w:pPr>
        <w:spacing w:after="20"/>
      </w:pPr>
      <w:r>
        <w:rPr>
          <w:rFonts w:ascii="Segoe UI" w:hAnsi="Segoe UI"/>
          <w:b/>
          <w:color w:val="1F2D55"/>
          <w:sz w:val="18"/>
        </w:rPr>
        <w:t xml:space="preserve">From: </w:t>
      </w:r>
      <w:r>
        <w:rPr>
          <w:rFonts w:ascii="Segoe UI" w:hAnsi="Segoe UI"/>
          <w:sz w:val="18"/>
        </w:rPr>
        <w:t>Omar Bouchard &lt;OmarB@ABSx62256373.OnMicrosoft.com&gt;</w:t>
      </w:r>
    </w:p>
    <w:p>
      <w:pPr>
        <w:spacing w:after="20"/>
      </w:pPr>
      <w:r>
        <w:rPr>
          <w:rFonts w:ascii="Segoe UI" w:hAnsi="Segoe UI"/>
          <w:b/>
          <w:color w:val="1F2D55"/>
          <w:sz w:val="18"/>
        </w:rPr>
        <w:t xml:space="preserve">To: </w:t>
      </w:r>
      <w:r>
        <w:rPr>
          <w:rFonts w:ascii="Segoe UI" w:hAnsi="Segoe UI"/>
          <w:sz w:val="18"/>
        </w:rPr>
        <w:t>DaichiM@ABSx62256373.OnMicrosoft.com; HadarC@ABSx62256373.OnMicrosoft.com</w:t>
      </w:r>
    </w:p>
    <w:p>
      <w:pPr>
        <w:spacing w:after="20"/>
      </w:pPr>
      <w:r>
        <w:rPr>
          <w:rFonts w:ascii="Segoe UI" w:hAnsi="Segoe UI"/>
          <w:b/>
          <w:color w:val="1F2D55"/>
          <w:sz w:val="18"/>
        </w:rPr>
        <w:t xml:space="preserve">Cc: </w:t>
      </w:r>
      <w:r>
        <w:rPr>
          <w:rFonts w:ascii="Segoe UI" w:hAnsi="Segoe UI"/>
          <w:sz w:val="18"/>
        </w:rPr>
        <w:t>WillB@ABSx62256373.OnMicrosoft.com</w:t>
      </w:r>
    </w:p>
    <w:p>
      <w:pPr>
        <w:spacing w:after="20"/>
      </w:pPr>
      <w:r>
        <w:rPr>
          <w:rFonts w:ascii="Segoe UI" w:hAnsi="Segoe UI"/>
          <w:b/>
          <w:color w:val="1F2D55"/>
          <w:sz w:val="18"/>
        </w:rPr>
        <w:t xml:space="preserve">Subject: </w:t>
      </w:r>
      <w:r>
        <w:rPr>
          <w:rFonts w:ascii="Segoe UI" w:hAnsi="Segoe UI"/>
          <w:sz w:val="18"/>
        </w:rPr>
        <w:t>Partial Unwind Executed + Risk Committee Agenda</w:t>
      </w:r>
    </w:p>
    <w:p/>
    <w:p>
      <w:pPr>
        <w:spacing w:after="80"/>
      </w:pPr>
      <w:r>
        <w:rPr>
          <w:rFonts w:ascii="Segoe UI" w:hAnsi="Segoe UI"/>
          <w:sz w:val="20"/>
        </w:rPr>
        <w:t>All,</w:t>
      </w:r>
    </w:p>
    <w:p>
      <w:pPr>
        <w:spacing w:after="80"/>
      </w:pPr>
    </w:p>
    <w:p>
      <w:pPr>
        <w:spacing w:after="80"/>
      </w:pPr>
      <w:r>
        <w:rPr>
          <w:rFonts w:ascii="Segoe UI" w:hAnsi="Segoe UI"/>
          <w:sz w:val="20"/>
        </w:rPr>
        <w:t>Update on actions:</w:t>
      </w:r>
    </w:p>
    <w:p>
      <w:pPr>
        <w:spacing w:after="80"/>
      </w:pPr>
    </w:p>
    <w:p>
      <w:pPr>
        <w:spacing w:after="80"/>
      </w:pPr>
      <w:r>
        <w:rPr>
          <w:rFonts w:ascii="Segoe UI" w:hAnsi="Segoe UI"/>
          <w:sz w:val="20"/>
        </w:rPr>
        <w:t>PARTIAL UNWIND COMPLETED:</w:t>
      </w:r>
    </w:p>
    <w:p>
      <w:pPr>
        <w:spacing w:after="80"/>
      </w:pPr>
      <w:r>
        <w:rPr>
          <w:rFonts w:ascii="Segoe UI" w:hAnsi="Segoe UI"/>
          <w:sz w:val="20"/>
        </w:rPr>
        <w:t>Rajesh bought back 20,000MT from Glencore at USD 139.20/MT (entry was USD 141.80) — realising a gain of USD 52,000 on the unwound tranche. Net position now:</w:t>
      </w:r>
    </w:p>
    <w:p>
      <w:pPr>
        <w:spacing w:after="80"/>
      </w:pPr>
      <w:r>
        <w:rPr>
          <w:rFonts w:ascii="Segoe UI" w:hAnsi="Segoe UI"/>
          <w:sz w:val="20"/>
        </w:rPr>
        <w:t xml:space="preserve">  • Net coal short: 80,000MT</w:t>
      </w:r>
    </w:p>
    <w:p>
      <w:pPr>
        <w:spacing w:after="80"/>
      </w:pPr>
      <w:r>
        <w:rPr>
          <w:rFonts w:ascii="Segoe UI" w:hAnsi="Segoe UI"/>
          <w:sz w:val="20"/>
        </w:rPr>
        <w:t xml:space="preserve">  • USD equivalent: USD 18.4M</w:t>
      </w:r>
    </w:p>
    <w:p>
      <w:pPr>
        <w:spacing w:after="80"/>
      </w:pPr>
      <w:r>
        <w:rPr>
          <w:rFonts w:ascii="Segoe UI" w:hAnsi="Segoe UI"/>
          <w:sz w:val="20"/>
        </w:rPr>
        <w:t xml:space="preserve">  • Status: WITHIN LIMIT (USD 20M)</w:t>
      </w:r>
    </w:p>
    <w:p>
      <w:pPr>
        <w:spacing w:after="80"/>
      </w:pPr>
      <w:r>
        <w:rPr>
          <w:rFonts w:ascii="Segoe UI" w:hAnsi="Segoe UI"/>
          <w:sz w:val="20"/>
        </w:rPr>
        <w:t xml:space="preserve">  • MTM: +USD 2.12M (still profitable)</w:t>
      </w:r>
    </w:p>
    <w:p>
      <w:pPr>
        <w:spacing w:after="80"/>
      </w:pPr>
    </w:p>
    <w:p>
      <w:pPr>
        <w:spacing w:after="80"/>
      </w:pPr>
      <w:r>
        <w:rPr>
          <w:rFonts w:ascii="Segoe UI" w:hAnsi="Segoe UI"/>
          <w:sz w:val="20"/>
        </w:rPr>
        <w:t>RISK COMMITTEE (EMERGENCY) — WEDNESDAY 5 MAR 2025, 14:00 KL:</w:t>
      </w:r>
    </w:p>
    <w:p>
      <w:pPr>
        <w:spacing w:after="80"/>
      </w:pPr>
      <w:r>
        <w:rPr>
          <w:rFonts w:ascii="Segoe UI" w:hAnsi="Segoe UI"/>
          <w:sz w:val="20"/>
        </w:rPr>
        <w:t>Agenda:</w:t>
      </w:r>
    </w:p>
    <w:p>
      <w:pPr>
        <w:spacing w:after="80"/>
      </w:pPr>
      <w:r>
        <w:rPr>
          <w:rFonts w:ascii="Segoe UI" w:hAnsi="Segoe UI"/>
          <w:sz w:val="20"/>
        </w:rPr>
        <w:t xml:space="preserve">  Item 1: Breach investigation — root cause and timeline (Rajesh Kumar to present, 15 min)</w:t>
      </w:r>
    </w:p>
    <w:p>
      <w:pPr>
        <w:spacing w:after="80"/>
      </w:pPr>
      <w:r>
        <w:rPr>
          <w:rFonts w:ascii="Segoe UI" w:hAnsi="Segoe UI"/>
          <w:sz w:val="20"/>
        </w:rPr>
        <w:t xml:space="preserve">  Item 2: Trading Risk Policy Section 8.4 review — Will Baxter paper (20 min)</w:t>
      </w:r>
    </w:p>
    <w:p>
      <w:pPr>
        <w:spacing w:after="80"/>
      </w:pPr>
      <w:r>
        <w:rPr>
          <w:rFonts w:ascii="Segoe UI" w:hAnsi="Segoe UI"/>
          <w:sz w:val="20"/>
        </w:rPr>
        <w:t xml:space="preserve">  Item 3: Revised position limit framework — VaR vs notional (Risk team paper, 25 min)</w:t>
      </w:r>
    </w:p>
    <w:p>
      <w:pPr>
        <w:spacing w:after="80"/>
      </w:pPr>
      <w:r>
        <w:rPr>
          <w:rFonts w:ascii="Segoe UI" w:hAnsi="Segoe UI"/>
          <w:sz w:val="20"/>
        </w:rPr>
        <w:t xml:space="preserve">  Item 4: Trader authority matrix review — all desks (Omar, 15 min)</w:t>
      </w:r>
    </w:p>
    <w:p>
      <w:pPr>
        <w:spacing w:after="80"/>
      </w:pPr>
      <w:r>
        <w:rPr>
          <w:rFonts w:ascii="Segoe UI" w:hAnsi="Segoe UI"/>
          <w:sz w:val="20"/>
        </w:rPr>
        <w:t xml:space="preserve">  Item 5: Resolutions and action owners</w:t>
      </w:r>
    </w:p>
    <w:p>
      <w:pPr>
        <w:spacing w:after="80"/>
      </w:pPr>
    </w:p>
    <w:p>
      <w:pPr>
        <w:spacing w:after="80"/>
      </w:pPr>
      <w:r>
        <w:rPr>
          <w:rFonts w:ascii="Segoe UI" w:hAnsi="Segoe UI"/>
          <w:sz w:val="20"/>
        </w:rPr>
        <w:t>Board Risk Committee will be informed at the next quarterly meeting (14 Apr 2025).</w:t>
      </w:r>
    </w:p>
    <w:p>
      <w:pPr>
        <w:spacing w:after="80"/>
      </w:pPr>
    </w:p>
    <w:p>
      <w:pPr>
        <w:spacing w:after="80"/>
      </w:pPr>
      <w:r>
        <w:rPr>
          <w:rFonts w:ascii="Segoe UI" w:hAnsi="Segoe UI"/>
          <w:sz w:val="20"/>
        </w:rPr>
        <w:t>Omar | Group CRO</w:t>
      </w:r>
    </w:p>
    <w:p/>
    <w:p>
      <w:pPr>
        <w:spacing w:after="0"/>
      </w:pPr>
      <w:r>
        <w:rPr>
          <w:color w:val="CCCCDD"/>
          <w:sz w:val="16"/>
        </w:rPr>
        <w:t>──────────────────────────────────────────────────────────────────────────────────────────</w:t>
      </w:r>
    </w:p>
    <w:p>
      <w:pPr>
        <w:spacing w:before="80" w:after="40"/>
      </w:pPr>
      <w:r>
        <w:rPr>
          <w:rFonts w:ascii="Segoe UI" w:hAnsi="Segoe UI"/>
          <w:b/>
          <w:color w:val="1F2D55"/>
          <w:sz w:val="18"/>
        </w:rPr>
        <w:t xml:space="preserve">Email 8 of 10  </w:t>
      </w:r>
    </w:p>
    <w:p>
      <w:pPr>
        <w:spacing w:after="20"/>
      </w:pPr>
      <w:r>
        <w:rPr>
          <w:rFonts w:ascii="Segoe UI" w:hAnsi="Segoe UI"/>
          <w:b/>
          <w:color w:val="1F2D55"/>
          <w:sz w:val="18"/>
        </w:rPr>
        <w:t xml:space="preserve">Date: </w:t>
      </w:r>
      <w:r>
        <w:rPr>
          <w:rFonts w:ascii="Segoe UI" w:hAnsi="Segoe UI"/>
          <w:sz w:val="18"/>
        </w:rPr>
        <w:t>Tue 4 Mar 2025, 09:14</w:t>
      </w:r>
    </w:p>
    <w:p>
      <w:pPr>
        <w:spacing w:after="20"/>
      </w:pPr>
      <w:r>
        <w:rPr>
          <w:rFonts w:ascii="Segoe UI" w:hAnsi="Segoe UI"/>
          <w:b/>
          <w:color w:val="1F2D55"/>
          <w:sz w:val="18"/>
        </w:rPr>
        <w:t xml:space="preserve">From: </w:t>
      </w:r>
      <w:r>
        <w:rPr>
          <w:rFonts w:ascii="Segoe UI" w:hAnsi="Segoe UI"/>
          <w:sz w:val="18"/>
        </w:rPr>
        <w:t>Hadar Caspit &lt;HadarC@ABSx62256373.OnMicrosoft.com&gt;</w:t>
      </w:r>
    </w:p>
    <w:p>
      <w:pPr>
        <w:spacing w:after="20"/>
      </w:pPr>
      <w:r>
        <w:rPr>
          <w:rFonts w:ascii="Segoe UI" w:hAnsi="Segoe UI"/>
          <w:b/>
          <w:color w:val="1F2D55"/>
          <w:sz w:val="18"/>
        </w:rPr>
        <w:t xml:space="preserve">To: </w:t>
      </w:r>
      <w:r>
        <w:rPr>
          <w:rFonts w:ascii="Segoe UI" w:hAnsi="Segoe UI"/>
          <w:sz w:val="18"/>
        </w:rPr>
        <w:t>OmarB@ABSx62256373.OnMicrosoft.com; DaichiM@ABSx62256373.OnMicrosoft.com</w:t>
      </w:r>
    </w:p>
    <w:p>
      <w:pPr>
        <w:spacing w:after="20"/>
      </w:pPr>
      <w:r>
        <w:rPr>
          <w:rFonts w:ascii="Segoe UI" w:hAnsi="Segoe UI"/>
          <w:b/>
          <w:color w:val="1F2D55"/>
          <w:sz w:val="18"/>
        </w:rPr>
        <w:t xml:space="preserve">Cc: </w:t>
      </w:r>
      <w:r>
        <w:rPr>
          <w:rFonts w:ascii="Segoe UI" w:hAnsi="Segoe UI"/>
          <w:sz w:val="18"/>
        </w:rPr>
        <w:t>WillB@ABSx62256373.OnMicrosoft.com</w:t>
      </w:r>
    </w:p>
    <w:p>
      <w:pPr>
        <w:spacing w:after="20"/>
      </w:pPr>
      <w:r>
        <w:rPr>
          <w:rFonts w:ascii="Segoe UI" w:hAnsi="Segoe UI"/>
          <w:b/>
          <w:color w:val="1F2D55"/>
          <w:sz w:val="18"/>
        </w:rPr>
        <w:t xml:space="preserve">Subject: </w:t>
      </w:r>
      <w:r>
        <w:rPr>
          <w:rFonts w:ascii="Segoe UI" w:hAnsi="Segoe UI"/>
          <w:sz w:val="18"/>
        </w:rPr>
        <w:t>RE: Coal Breach — Investor Relations Query</w:t>
      </w:r>
    </w:p>
    <w:p/>
    <w:p>
      <w:pPr>
        <w:spacing w:after="80"/>
      </w:pPr>
      <w:r>
        <w:rPr>
          <w:rFonts w:ascii="Segoe UI" w:hAnsi="Segoe UI"/>
          <w:sz w:val="20"/>
        </w:rPr>
        <w:t>Omar, Daichi,</w:t>
      </w:r>
    </w:p>
    <w:p>
      <w:pPr>
        <w:spacing w:after="80"/>
      </w:pPr>
    </w:p>
    <w:p>
      <w:pPr>
        <w:spacing w:after="80"/>
      </w:pPr>
      <w:r>
        <w:rPr>
          <w:rFonts w:ascii="Segoe UI" w:hAnsi="Segoe UI"/>
          <w:sz w:val="20"/>
        </w:rPr>
        <w:t>I've received a query from our IR team — FMR LLC (Fidelity, 3.2% shareholder) has flagged this through our IR hotline. Their risk analyst tracks commodity trading activity through our quarterly risk disclosures and apparently picked this up from the CFTC equivalent reporting.</w:t>
      </w:r>
    </w:p>
    <w:p>
      <w:pPr>
        <w:spacing w:after="80"/>
      </w:pPr>
    </w:p>
    <w:p>
      <w:pPr>
        <w:spacing w:after="80"/>
      </w:pPr>
      <w:r>
        <w:rPr>
          <w:rFonts w:ascii="Segoe UI" w:hAnsi="Segoe UI"/>
          <w:sz w:val="20"/>
        </w:rPr>
        <w:t>My position: we should NOT proactively disclose this in any investor communication. Reasons:</w:t>
      </w:r>
    </w:p>
    <w:p>
      <w:pPr>
        <w:spacing w:after="80"/>
      </w:pPr>
      <w:r>
        <w:rPr>
          <w:rFonts w:ascii="Segoe UI" w:hAnsi="Segoe UI"/>
          <w:sz w:val="20"/>
        </w:rPr>
        <w:t>1. The breach was remediated within 7 hours</w:t>
      </w:r>
    </w:p>
    <w:p>
      <w:pPr>
        <w:spacing w:after="80"/>
      </w:pPr>
      <w:r>
        <w:rPr>
          <w:rFonts w:ascii="Segoe UI" w:hAnsi="Segoe UI"/>
          <w:sz w:val="20"/>
        </w:rPr>
        <w:t>2. No P&amp;L loss — in fact a small gain</w:t>
      </w:r>
    </w:p>
    <w:p>
      <w:pPr>
        <w:spacing w:after="80"/>
      </w:pPr>
      <w:r>
        <w:rPr>
          <w:rFonts w:ascii="Segoe UI" w:hAnsi="Segoe UI"/>
          <w:sz w:val="20"/>
        </w:rPr>
        <w:t>3. Level 2 breach does not require Bursa Malaysia material disclosure (threshold: Level 4 = systemic risk to Group)</w:t>
      </w:r>
    </w:p>
    <w:p>
      <w:pPr>
        <w:spacing w:after="80"/>
      </w:pPr>
    </w:p>
    <w:p>
      <w:pPr>
        <w:spacing w:after="80"/>
      </w:pPr>
      <w:r>
        <w:rPr>
          <w:rFonts w:ascii="Segoe UI" w:hAnsi="Segoe UI"/>
          <w:sz w:val="20"/>
        </w:rPr>
        <w:t>However, when FMR calls, my standard response will be: 'Zava Group has robust risk management protocols. Any position limit issues are identified, escalated, and remediated promptly per our Trading Risk Policy. We have nothing further to disclose at this time.'</w:t>
      </w:r>
    </w:p>
    <w:p>
      <w:pPr>
        <w:spacing w:after="80"/>
      </w:pPr>
    </w:p>
    <w:p>
      <w:pPr>
        <w:spacing w:after="80"/>
      </w:pPr>
      <w:r>
        <w:rPr>
          <w:rFonts w:ascii="Segoe UI" w:hAnsi="Segoe UI"/>
          <w:sz w:val="20"/>
        </w:rPr>
        <w:t>Will — please confirm this response is legally sound.</w:t>
      </w:r>
    </w:p>
    <w:p>
      <w:pPr>
        <w:spacing w:after="80"/>
      </w:pPr>
    </w:p>
    <w:p>
      <w:pPr>
        <w:spacing w:after="80"/>
      </w:pPr>
      <w:r>
        <w:rPr>
          <w:rFonts w:ascii="Segoe UI" w:hAnsi="Segoe UI"/>
          <w:sz w:val="20"/>
        </w:rPr>
        <w:t>Hadar Caspit | Group CFO | Zava Group Holdings Berhad</w:t>
      </w:r>
    </w:p>
    <w:p/>
    <w:p>
      <w:pPr>
        <w:spacing w:after="0"/>
      </w:pPr>
      <w:r>
        <w:rPr>
          <w:color w:val="CCCCDD"/>
          <w:sz w:val="16"/>
        </w:rPr>
        <w:t>──────────────────────────────────────────────────────────────────────────────────────────</w:t>
      </w:r>
    </w:p>
    <w:p>
      <w:pPr>
        <w:spacing w:before="80" w:after="40"/>
      </w:pPr>
      <w:r>
        <w:rPr>
          <w:rFonts w:ascii="Segoe UI" w:hAnsi="Segoe UI"/>
          <w:b/>
          <w:color w:val="1F2D55"/>
          <w:sz w:val="18"/>
        </w:rPr>
        <w:t xml:space="preserve">Email 9 of 10  </w:t>
      </w:r>
    </w:p>
    <w:p>
      <w:pPr>
        <w:spacing w:after="20"/>
      </w:pPr>
      <w:r>
        <w:rPr>
          <w:rFonts w:ascii="Segoe UI" w:hAnsi="Segoe UI"/>
          <w:b/>
          <w:color w:val="1F2D55"/>
          <w:sz w:val="18"/>
        </w:rPr>
        <w:t xml:space="preserve">Date: </w:t>
      </w:r>
      <w:r>
        <w:rPr>
          <w:rFonts w:ascii="Segoe UI" w:hAnsi="Segoe UI"/>
          <w:sz w:val="18"/>
        </w:rPr>
        <w:t>Tue 4 Mar 2025, 10:28</w:t>
      </w:r>
    </w:p>
    <w:p>
      <w:pPr>
        <w:spacing w:after="20"/>
      </w:pPr>
      <w:r>
        <w:rPr>
          <w:rFonts w:ascii="Segoe UI" w:hAnsi="Segoe UI"/>
          <w:b/>
          <w:color w:val="1F2D55"/>
          <w:sz w:val="18"/>
        </w:rPr>
        <w:t xml:space="preserve">From: </w:t>
      </w:r>
      <w:r>
        <w:rPr>
          <w:rFonts w:ascii="Segoe UI" w:hAnsi="Segoe UI"/>
          <w:sz w:val="18"/>
        </w:rPr>
        <w:t>Will Baxter &lt;WillB@ABSx62256373.OnMicrosoft.com&gt;</w:t>
      </w:r>
    </w:p>
    <w:p>
      <w:pPr>
        <w:spacing w:after="20"/>
      </w:pPr>
      <w:r>
        <w:rPr>
          <w:rFonts w:ascii="Segoe UI" w:hAnsi="Segoe UI"/>
          <w:b/>
          <w:color w:val="1F2D55"/>
          <w:sz w:val="18"/>
        </w:rPr>
        <w:t xml:space="preserve">To: </w:t>
      </w:r>
      <w:r>
        <w:rPr>
          <w:rFonts w:ascii="Segoe UI" w:hAnsi="Segoe UI"/>
          <w:sz w:val="18"/>
        </w:rPr>
        <w:t>HadarC@ABSx62256373.OnMicrosoft.com; OmarB@ABSx62256373.OnMicrosoft.com</w:t>
      </w:r>
    </w:p>
    <w:p>
      <w:pPr>
        <w:spacing w:after="20"/>
      </w:pPr>
      <w:r>
        <w:rPr>
          <w:rFonts w:ascii="Segoe UI" w:hAnsi="Segoe UI"/>
          <w:b/>
          <w:color w:val="1F2D55"/>
          <w:sz w:val="18"/>
        </w:rPr>
        <w:t xml:space="preserve">Cc: </w:t>
      </w:r>
      <w:r>
        <w:rPr>
          <w:rFonts w:ascii="Segoe UI" w:hAnsi="Segoe UI"/>
          <w:sz w:val="18"/>
        </w:rPr>
        <w:t>DaichiM@ABSx62256373.OnMicrosoft.com</w:t>
      </w:r>
    </w:p>
    <w:p>
      <w:pPr>
        <w:spacing w:after="20"/>
      </w:pPr>
      <w:r>
        <w:rPr>
          <w:rFonts w:ascii="Segoe UI" w:hAnsi="Segoe UI"/>
          <w:b/>
          <w:color w:val="1F2D55"/>
          <w:sz w:val="18"/>
        </w:rPr>
        <w:t xml:space="preserve">Subject: </w:t>
      </w:r>
      <w:r>
        <w:rPr>
          <w:rFonts w:ascii="Segoe UI" w:hAnsi="Segoe UI"/>
          <w:sz w:val="18"/>
        </w:rPr>
        <w:t>RE: IR Response — Legal Clearance</w:t>
      </w:r>
    </w:p>
    <w:p/>
    <w:p>
      <w:pPr>
        <w:spacing w:after="80"/>
      </w:pPr>
      <w:r>
        <w:rPr>
          <w:rFonts w:ascii="Segoe UI" w:hAnsi="Segoe UI"/>
          <w:sz w:val="20"/>
        </w:rPr>
        <w:t>Hadar,</w:t>
      </w:r>
    </w:p>
    <w:p>
      <w:pPr>
        <w:spacing w:after="80"/>
      </w:pPr>
    </w:p>
    <w:p>
      <w:pPr>
        <w:spacing w:after="80"/>
      </w:pPr>
      <w:r>
        <w:rPr>
          <w:rFonts w:ascii="Segoe UI" w:hAnsi="Segoe UI"/>
          <w:sz w:val="20"/>
        </w:rPr>
        <w:t>Your proposed IR response is legally sound. I concur that this does not trigger Bursa Malaysia Chapter 9 disclosure obligations (Paragraph 9.03: material information test — this event is not 'material' given: (a) remediated within trading day, (b) no financial loss, (c) within normal course of commodity trading).</w:t>
      </w:r>
    </w:p>
    <w:p>
      <w:pPr>
        <w:spacing w:after="80"/>
      </w:pPr>
    </w:p>
    <w:p>
      <w:pPr>
        <w:spacing w:after="80"/>
      </w:pPr>
      <w:r>
        <w:rPr>
          <w:rFonts w:ascii="Segoe UI" w:hAnsi="Segoe UI"/>
          <w:sz w:val="20"/>
        </w:rPr>
        <w:t>Two additions I'd recommend:</w:t>
      </w:r>
    </w:p>
    <w:p>
      <w:pPr>
        <w:spacing w:after="80"/>
      </w:pPr>
      <w:r>
        <w:rPr>
          <w:rFonts w:ascii="Segoe UI" w:hAnsi="Segoe UI"/>
          <w:sz w:val="20"/>
        </w:rPr>
        <w:t>1. Add to script: 'Our Risk Committee reviewed this matter and confirmed our controls operated as designed in identifying and escalating the breach promptly.' — This proactively positions it as a control system success, not a failure.</w:t>
      </w:r>
    </w:p>
    <w:p>
      <w:pPr>
        <w:spacing w:after="80"/>
      </w:pPr>
      <w:r>
        <w:rPr>
          <w:rFonts w:ascii="Segoe UI" w:hAnsi="Segoe UI"/>
          <w:sz w:val="20"/>
        </w:rPr>
        <w:t>2. Document this response in the IR Response Log in case of future reference.</w:t>
      </w:r>
    </w:p>
    <w:p>
      <w:pPr>
        <w:spacing w:after="80"/>
      </w:pPr>
    </w:p>
    <w:p>
      <w:pPr>
        <w:spacing w:after="80"/>
      </w:pPr>
      <w:r>
        <w:rPr>
          <w:rFonts w:ascii="Segoe UI" w:hAnsi="Segoe UI"/>
          <w:sz w:val="20"/>
        </w:rPr>
        <w:t>Also, Daichi's point about the policy gap is well-taken. The Risk Committee paper on Wednesday should explicitly recommend a price-linked limit framework. This protects us in future — if a similar breach occurs after we've been warned and done nothing, that would be a different story.</w:t>
      </w:r>
    </w:p>
    <w:p>
      <w:pPr>
        <w:spacing w:after="80"/>
      </w:pPr>
    </w:p>
    <w:p>
      <w:pPr>
        <w:spacing w:after="80"/>
      </w:pPr>
      <w:r>
        <w:rPr>
          <w:rFonts w:ascii="Segoe UI" w:hAnsi="Segoe UI"/>
          <w:sz w:val="20"/>
        </w:rPr>
        <w:t>Will</w:t>
      </w:r>
    </w:p>
    <w:p/>
    <w:p>
      <w:pPr>
        <w:spacing w:after="0"/>
      </w:pPr>
      <w:r>
        <w:rPr>
          <w:color w:val="CCCCDD"/>
          <w:sz w:val="16"/>
        </w:rPr>
        <w:t>──────────────────────────────────────────────────────────────────────────────────────────</w:t>
      </w:r>
    </w:p>
    <w:p>
      <w:pPr>
        <w:spacing w:before="80" w:after="40"/>
        <w:ind w:left="0"/>
        <w:shd w:val="clear" w:color="auto" w:fill="EEF4FF"/>
      </w:pPr>
      <w:r>
        <w:rPr>
          <w:rFonts w:ascii="Segoe UI" w:hAnsi="Segoe UI"/>
          <w:b/>
          <w:color w:val="1F2D55"/>
          <w:sz w:val="18"/>
        </w:rPr>
        <w:t xml:space="preserve">Email 10 of 10  </w:t>
      </w:r>
      <w:r>
        <w:rPr>
          <w:rFonts w:ascii="Segoe UI" w:hAnsi="Segoe UI"/>
          <w:b/>
          <w:color w:val="C00000"/>
          <w:sz w:val="18"/>
        </w:rPr>
        <w:t>[LATEST — START HERE]</w:t>
      </w:r>
    </w:p>
    <w:p>
      <w:pPr>
        <w:spacing w:after="20"/>
        <w:shd w:val="clear" w:color="auto" w:fill="EEF4FF"/>
      </w:pPr>
      <w:r>
        <w:rPr>
          <w:rFonts w:ascii="Segoe UI" w:hAnsi="Segoe UI"/>
          <w:b/>
          <w:color w:val="1F2D55"/>
          <w:sz w:val="18"/>
        </w:rPr>
        <w:t xml:space="preserve">Date: </w:t>
      </w:r>
      <w:r>
        <w:rPr>
          <w:rFonts w:ascii="Segoe UI" w:hAnsi="Segoe UI"/>
          <w:sz w:val="18"/>
        </w:rPr>
        <w:t>Wed 5 Mar 2025, 16:48</w:t>
      </w:r>
    </w:p>
    <w:p>
      <w:pPr>
        <w:spacing w:after="20"/>
        <w:shd w:val="clear" w:color="auto" w:fill="EEF4FF"/>
      </w:pPr>
      <w:r>
        <w:rPr>
          <w:rFonts w:ascii="Segoe UI" w:hAnsi="Segoe UI"/>
          <w:b/>
          <w:color w:val="1F2D55"/>
          <w:sz w:val="18"/>
        </w:rPr>
        <w:t xml:space="preserve">From: </w:t>
      </w:r>
      <w:r>
        <w:rPr>
          <w:rFonts w:ascii="Segoe UI" w:hAnsi="Segoe UI"/>
          <w:sz w:val="18"/>
        </w:rPr>
        <w:t>Omar Bouchard &lt;OmarB@ABSx62256373.OnMicrosoft.com&gt;</w:t>
      </w:r>
    </w:p>
    <w:p>
      <w:pPr>
        <w:spacing w:after="20"/>
        <w:shd w:val="clear" w:color="auto" w:fill="EEF4FF"/>
      </w:pPr>
      <w:r>
        <w:rPr>
          <w:rFonts w:ascii="Segoe UI" w:hAnsi="Segoe UI"/>
          <w:b/>
          <w:color w:val="1F2D55"/>
          <w:sz w:val="18"/>
        </w:rPr>
        <w:t xml:space="preserve">To: </w:t>
      </w:r>
      <w:r>
        <w:rPr>
          <w:rFonts w:ascii="Segoe UI" w:hAnsi="Segoe UI"/>
          <w:sz w:val="18"/>
        </w:rPr>
        <w:t>DaichiM@ABSx62256373.OnMicrosoft.com; HadarC@ABSx62256373.OnMicrosoft.com</w:t>
      </w:r>
    </w:p>
    <w:p>
      <w:pPr>
        <w:spacing w:after="20"/>
        <w:shd w:val="clear" w:color="auto" w:fill="EEF4FF"/>
      </w:pPr>
      <w:r>
        <w:rPr>
          <w:rFonts w:ascii="Segoe UI" w:hAnsi="Segoe UI"/>
          <w:b/>
          <w:color w:val="1F2D55"/>
          <w:sz w:val="18"/>
        </w:rPr>
        <w:t xml:space="preserve">Cc: </w:t>
      </w:r>
      <w:r>
        <w:rPr>
          <w:rFonts w:ascii="Segoe UI" w:hAnsi="Segoe UI"/>
          <w:sz w:val="18"/>
        </w:rPr>
        <w:t>WillB@ABSx62256373.OnMicrosoft.com; SoniaR@ABSx62256373.OnMicrosoft.com; Marcus Chen &lt;MarcusC@zavagroup.com&gt;</w:t>
      </w:r>
    </w:p>
    <w:p>
      <w:pPr>
        <w:spacing w:after="20"/>
        <w:shd w:val="clear" w:color="auto" w:fill="EEF4FF"/>
      </w:pPr>
      <w:r>
        <w:rPr>
          <w:rFonts w:ascii="Segoe UI" w:hAnsi="Segoe UI"/>
          <w:b/>
          <w:color w:val="1F2D55"/>
          <w:sz w:val="18"/>
        </w:rPr>
        <w:t xml:space="preserve">Subject: </w:t>
      </w:r>
      <w:r>
        <w:rPr>
          <w:rFonts w:ascii="Segoe UI" w:hAnsi="Segoe UI"/>
          <w:sz w:val="18"/>
        </w:rPr>
        <w:t>Risk Committee Resolutions — Coal Breach (5 Mar 2025)</w:t>
      </w:r>
    </w:p>
    <w:p/>
    <w:p>
      <w:pPr>
        <w:spacing w:after="80"/>
        <w:shd w:val="clear" w:color="auto" w:fill="EEF4FF"/>
      </w:pPr>
      <w:r>
        <w:rPr>
          <w:rFonts w:ascii="Segoe UI" w:hAnsi="Segoe UI"/>
          <w:sz w:val="20"/>
        </w:rPr>
        <w:t>All,</w:t>
      </w:r>
    </w:p>
    <w:p>
      <w:pPr>
        <w:spacing w:after="80"/>
        <w:shd w:val="clear" w:color="auto" w:fill="EEF4FF"/>
      </w:pPr>
    </w:p>
    <w:p>
      <w:pPr>
        <w:spacing w:after="80"/>
        <w:shd w:val="clear" w:color="auto" w:fill="EEF4FF"/>
      </w:pPr>
      <w:r>
        <w:rPr>
          <w:rFonts w:ascii="Segoe UI" w:hAnsi="Segoe UI"/>
          <w:sz w:val="20"/>
        </w:rPr>
        <w:t>Emergency Risk Committee met today 14:00-16:30. Resolutions:</w:t>
      </w:r>
    </w:p>
    <w:p>
      <w:pPr>
        <w:spacing w:after="80"/>
        <w:shd w:val="clear" w:color="auto" w:fill="EEF4FF"/>
      </w:pPr>
    </w:p>
    <w:p>
      <w:pPr>
        <w:spacing w:after="80"/>
        <w:shd w:val="clear" w:color="auto" w:fill="EEF4FF"/>
      </w:pPr>
      <w:r>
        <w:rPr>
          <w:rFonts w:ascii="Segoe UI" w:hAnsi="Segoe UI"/>
          <w:sz w:val="20"/>
        </w:rPr>
        <w:t>RESOLUTION RC-2025-007: Coal Position Limit Breach — CLOSED</w:t>
      </w:r>
    </w:p>
    <w:p>
      <w:pPr>
        <w:spacing w:after="80"/>
        <w:shd w:val="clear" w:color="auto" w:fill="EEF4FF"/>
      </w:pPr>
      <w:r>
        <w:rPr>
          <w:rFonts w:ascii="Segoe UI" w:hAnsi="Segoe UI"/>
          <w:sz w:val="20"/>
        </w:rPr>
        <w:t xml:space="preserve">  • Breach of 5 working hours duration; remediated 03 Mar 2025 by 14:22.</w:t>
      </w:r>
    </w:p>
    <w:p>
      <w:pPr>
        <w:spacing w:after="80"/>
        <w:shd w:val="clear" w:color="auto" w:fill="EEF4FF"/>
      </w:pPr>
      <w:r>
        <w:rPr>
          <w:rFonts w:ascii="Segoe UI" w:hAnsi="Segoe UI"/>
          <w:sz w:val="20"/>
        </w:rPr>
        <w:t xml:space="preserve">  • No P&amp;L loss. MTM +USD 2.12M retained.</w:t>
      </w:r>
    </w:p>
    <w:p>
      <w:pPr>
        <w:spacing w:after="80"/>
        <w:shd w:val="clear" w:color="auto" w:fill="EEF4FF"/>
      </w:pPr>
      <w:r>
        <w:rPr>
          <w:rFonts w:ascii="Segoe UI" w:hAnsi="Segoe UI"/>
          <w:sz w:val="20"/>
        </w:rPr>
        <w:t xml:space="preserve">  • Root cause: Ambiguous policy language (gross vs net) + price escalation not reflected in notional limits.</w:t>
      </w:r>
    </w:p>
    <w:p>
      <w:pPr>
        <w:spacing w:after="80"/>
        <w:shd w:val="clear" w:color="auto" w:fill="EEF4FF"/>
      </w:pPr>
      <w:r>
        <w:rPr>
          <w:rFonts w:ascii="Segoe UI" w:hAnsi="Segoe UI"/>
          <w:sz w:val="20"/>
        </w:rPr>
        <w:t xml:space="preserve">  • Trader Rajesh Kumar: no disciplinary action. Verbal reminder on pre-trade limit checks. Mandatory refresher on Trading Risk Policy by 31 Mar 2025.</w:t>
      </w:r>
    </w:p>
    <w:p>
      <w:pPr>
        <w:spacing w:after="80"/>
        <w:shd w:val="clear" w:color="auto" w:fill="EEF4FF"/>
      </w:pPr>
    </w:p>
    <w:p>
      <w:pPr>
        <w:spacing w:after="80"/>
        <w:shd w:val="clear" w:color="auto" w:fill="EEF4FF"/>
      </w:pPr>
      <w:r>
        <w:rPr>
          <w:rFonts w:ascii="Segoe UI" w:hAnsi="Segoe UI"/>
          <w:sz w:val="20"/>
        </w:rPr>
        <w:t>RESOLUTION RC-2025-008: Trading Risk Policy Section 8.4 Amendment</w:t>
      </w:r>
    </w:p>
    <w:p>
      <w:pPr>
        <w:spacing w:after="80"/>
        <w:shd w:val="clear" w:color="auto" w:fill="EEF4FF"/>
      </w:pPr>
      <w:r>
        <w:rPr>
          <w:rFonts w:ascii="Segoe UI" w:hAnsi="Segoe UI"/>
          <w:sz w:val="20"/>
        </w:rPr>
        <w:t xml:space="preserve">  • Policy to be rewritten by Will Baxter team by 31 Mar 2025</w:t>
      </w:r>
    </w:p>
    <w:p>
      <w:pPr>
        <w:spacing w:after="80"/>
        <w:shd w:val="clear" w:color="auto" w:fill="EEF4FF"/>
      </w:pPr>
      <w:r>
        <w:rPr>
          <w:rFonts w:ascii="Segoe UI" w:hAnsi="Segoe UI"/>
          <w:sz w:val="20"/>
        </w:rPr>
        <w:t xml:space="preserve">  • New framework: VaR-based limit (USD 2M 99% 1-day VaR) + notional limit (MT-based, not USD-based)</w:t>
      </w:r>
    </w:p>
    <w:p>
      <w:pPr>
        <w:spacing w:after="80"/>
        <w:shd w:val="clear" w:color="auto" w:fill="EEF4FF"/>
      </w:pPr>
      <w:r>
        <w:rPr>
          <w:rFonts w:ascii="Segoe UI" w:hAnsi="Segoe UI"/>
          <w:sz w:val="20"/>
        </w:rPr>
        <w:t xml:space="preserve">  • Price-linked review trigger: limits reviewed when commodity price moves &gt;20% from policy baseline</w:t>
      </w:r>
    </w:p>
    <w:p>
      <w:pPr>
        <w:spacing w:after="80"/>
        <w:shd w:val="clear" w:color="auto" w:fill="EEF4FF"/>
      </w:pPr>
      <w:r>
        <w:rPr>
          <w:rFonts w:ascii="Segoe UI" w:hAnsi="Segoe UI"/>
          <w:sz w:val="20"/>
        </w:rPr>
        <w:t xml:space="preserve">  • Approved by: Omar Bouchard, Daichi Maruyama, Hadar Caspit, Will Baxter</w:t>
      </w:r>
    </w:p>
    <w:p>
      <w:pPr>
        <w:spacing w:after="80"/>
        <w:shd w:val="clear" w:color="auto" w:fill="EEF4FF"/>
      </w:pPr>
    </w:p>
    <w:p>
      <w:pPr>
        <w:spacing w:after="80"/>
        <w:shd w:val="clear" w:color="auto" w:fill="EEF4FF"/>
      </w:pPr>
      <w:r>
        <w:rPr>
          <w:rFonts w:ascii="Segoe UI" w:hAnsi="Segoe UI"/>
          <w:sz w:val="20"/>
        </w:rPr>
        <w:t>RESOLUTION RC-2025-009: Trader Authority Matrix Review</w:t>
      </w:r>
    </w:p>
    <w:p>
      <w:pPr>
        <w:spacing w:after="80"/>
        <w:shd w:val="clear" w:color="auto" w:fill="EEF4FF"/>
      </w:pPr>
      <w:r>
        <w:rPr>
          <w:rFonts w:ascii="Segoe UI" w:hAnsi="Segoe UI"/>
          <w:sz w:val="20"/>
        </w:rPr>
        <w:t xml:space="preserve">  • All desk limits to be reviewed by 30 Apr 2025</w:t>
      </w:r>
    </w:p>
    <w:p>
      <w:pPr>
        <w:spacing w:after="80"/>
        <w:shd w:val="clear" w:color="auto" w:fill="EEF4FF"/>
      </w:pPr>
      <w:r>
        <w:rPr>
          <w:rFonts w:ascii="Segoe UI" w:hAnsi="Segoe UI"/>
          <w:sz w:val="20"/>
        </w:rPr>
        <w:t xml:space="preserve">  • CPO, Coal, Rubber, FX desks included</w:t>
      </w:r>
    </w:p>
    <w:p>
      <w:pPr>
        <w:spacing w:after="80"/>
        <w:shd w:val="clear" w:color="auto" w:fill="EEF4FF"/>
      </w:pPr>
      <w:r>
        <w:rPr>
          <w:rFonts w:ascii="Segoe UI" w:hAnsi="Segoe UI"/>
          <w:sz w:val="20"/>
        </w:rPr>
        <w:t xml:space="preserve">  • Senior Trader authority ceiling: USD 15M per trade (reduced from USD 20M)</w:t>
      </w:r>
    </w:p>
    <w:p>
      <w:pPr>
        <w:spacing w:after="80"/>
        <w:shd w:val="clear" w:color="auto" w:fill="EEF4FF"/>
      </w:pPr>
      <w:r>
        <w:rPr>
          <w:rFonts w:ascii="Segoe UI" w:hAnsi="Segoe UI"/>
          <w:sz w:val="20"/>
        </w:rPr>
        <w:t xml:space="preserve">  • Head of Trading sign-off required for trades &gt;USD 10M</w:t>
      </w:r>
    </w:p>
    <w:p>
      <w:pPr>
        <w:spacing w:after="80"/>
        <w:shd w:val="clear" w:color="auto" w:fill="EEF4FF"/>
      </w:pPr>
    </w:p>
    <w:p>
      <w:pPr>
        <w:spacing w:after="80"/>
        <w:shd w:val="clear" w:color="auto" w:fill="EEF4FF"/>
      </w:pPr>
      <w:r>
        <w:rPr>
          <w:rFonts w:ascii="Segoe UI" w:hAnsi="Segoe UI"/>
          <w:sz w:val="20"/>
        </w:rPr>
        <w:t>Board Risk Committee to be informed at 14 Apr quarterly meeting. IR communication cleared by Legal.</w:t>
      </w:r>
    </w:p>
    <w:p>
      <w:pPr>
        <w:spacing w:after="80"/>
        <w:shd w:val="clear" w:color="auto" w:fill="EEF4FF"/>
      </w:pPr>
    </w:p>
    <w:p>
      <w:pPr>
        <w:spacing w:after="80"/>
        <w:shd w:val="clear" w:color="auto" w:fill="EEF4FF"/>
      </w:pPr>
      <w:r>
        <w:rPr>
          <w:rFonts w:ascii="Segoe UI" w:hAnsi="Segoe UI"/>
          <w:sz w:val="20"/>
        </w:rPr>
        <w:t>Omar Bouchard | Group CRO | Zava Group Holdings Berhad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