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Customer Complaint Emails — Incident Channel Log (extract)</w:t>
      </w:r>
    </w:p>
    <w:p>
      <w:r>
        <w:t>Incident: SEV-1 Auth + Payment outage, 12 May 2026 14:18-15:00 MYT. Source: customer.support@zavagroup.com inbox. Extracted by Customer Care for incident postmortem use. Customer names anonymised.</w:t>
      </w:r>
    </w:p>
    <w:p>
      <w:pPr>
        <w:pStyle w:val="Heading1"/>
      </w:pPr>
      <w:r>
        <w:t>Email 1 — 12 May 2026 14:42</w:t>
      </w:r>
    </w:p>
    <w:p>
      <w:r>
        <w:t>Subject: URGENT — cannot login to my account.</w:t>
      </w:r>
    </w:p>
    <w:p>
      <w:r>
        <w:t>Hello, I have been trying to login for 20 minutes and keep getting an error. I have a transfer that absolutely must clear today before 4pm or I lose a property deposit of MYR 28,000. Please call me back urgently. — Customer M.</w:t>
      </w:r>
    </w:p>
    <w:p>
      <w:pPr>
        <w:pStyle w:val="Heading1"/>
      </w:pPr>
      <w:r>
        <w:t>Email 2 — 12 May 2026 14:51</w:t>
      </w:r>
    </w:p>
    <w:p>
      <w:r>
        <w:t>Subject: Payment failed twice — please advise.</w:t>
      </w:r>
    </w:p>
    <w:p>
      <w:r>
        <w:t>I tried to pay my supplier earlier and the page just hung. I tried again and it said "transaction timed out". My supplier now says they will charge me a late fee. Is your system down? — Customer T.</w:t>
      </w:r>
    </w:p>
    <w:p>
      <w:pPr>
        <w:pStyle w:val="Heading1"/>
      </w:pPr>
      <w:r>
        <w:t>Email 3 — 12 May 2026 14:58</w:t>
      </w:r>
    </w:p>
    <w:p>
      <w:r>
        <w:t>Subject: Charged twice for a single transaction.</w:t>
      </w:r>
    </w:p>
    <w:p>
      <w:r>
        <w:t>I sent MYR 8,500 to my brother. The first time it failed. I tried again. Now my account shows BOTH transactions debited but only one credited his account. Please reverse the duplicate immediately. — Customer L.</w:t>
      </w:r>
    </w:p>
    <w:p>
      <w:pPr>
        <w:pStyle w:val="Heading1"/>
      </w:pPr>
      <w:r>
        <w:t>Email 4 — 12 May 2026 15:04</w:t>
      </w:r>
    </w:p>
    <w:p>
      <w:r>
        <w:t>Subject: When will service resume?</w:t>
      </w:r>
    </w:p>
    <w:p>
      <w:r>
        <w:t>I have been on hold with your call centre for 25 minutes. The app keeps timing out. We are operating a business and cannot accept your "we are working on it" social media post. What is the resolution ETA and what compensation is available? — Customer S.</w:t>
      </w:r>
    </w:p>
    <w:p>
      <w:pPr>
        <w:pStyle w:val="Heading1"/>
      </w:pPr>
      <w:r>
        <w:t>Email 5 — 12 May 2026 15:18</w:t>
      </w:r>
    </w:p>
    <w:p>
      <w:r>
        <w:t>Subject: Account shows wrong balance after the outage.</w:t>
      </w:r>
    </w:p>
    <w:p>
      <w:r>
        <w:t>I see my balance has dropped by MYR 4,200 but I have no record of that transaction. My session was active during your outage. Please confirm my balance is correct. I have screenshots from before and after. — Customer R.</w:t>
      </w:r>
    </w:p>
    <w:p>
      <w:pPr>
        <w:pStyle w:val="Heading1"/>
      </w:pPr>
      <w:r>
        <w:t>Themes the team identified</w:t>
      </w:r>
    </w:p>
    <w:p>
      <w:pPr>
        <w:pStyle w:val="ListBullet"/>
      </w:pPr>
      <w:r>
        <w:t>Time-critical transfers (rent, deposits, supplier payments) — high anxiety</w:t>
      </w:r>
    </w:p>
    <w:p>
      <w:pPr>
        <w:pStyle w:val="ListBullet"/>
      </w:pPr>
      <w:r>
        <w:t>Duplicate-charge fears (validates the importance of the customer-facing comms on reconciliation)</w:t>
      </w:r>
    </w:p>
    <w:p>
      <w:pPr>
        <w:pStyle w:val="ListBullet"/>
      </w:pPr>
      <w:r>
        <w:t>Mobile-app dependency — physical branch is no longer a fall-back for most customers</w:t>
      </w:r>
    </w:p>
    <w:p>
      <w:pPr>
        <w:pStyle w:val="ListBullet"/>
      </w:pPr>
      <w:r>
        <w:t>Call-centre saturation — additional capacity needed for SEV-1 events</w:t>
      </w:r>
    </w:p>
    <w:p>
      <w:pPr>
        <w:pStyle w:val="ListBullet"/>
      </w:pPr>
      <w:r>
        <w:t>Balance reconciliation — visible balance vs available balance confusion peaks during outages</w:t>
      </w:r>
    </w:p>
    <w:p>
      <w:pPr>
        <w:pStyle w:val="Heading1"/>
      </w:pPr>
      <w:r>
        <w:t>Apology + recovery script suggestions</w:t>
      </w:r>
    </w:p>
    <w:p>
      <w:pPr>
        <w:pStyle w:val="ListNumber"/>
      </w:pPr>
      <w:r>
        <w:t>Acknowledge specific symptom (login fail / payment timeout / duplicate charge).</w:t>
      </w:r>
    </w:p>
    <w:p>
      <w:pPr>
        <w:pStyle w:val="ListNumber"/>
      </w:pPr>
      <w:r>
        <w:t>Confirm we have reconciled or are reconciling and timeline.</w:t>
      </w:r>
    </w:p>
    <w:p>
      <w:pPr>
        <w:pStyle w:val="ListNumber"/>
      </w:pPr>
      <w:r>
        <w:t>Where applicable, offer waiver (late fee absorbed, transfer fee refunded) — see playbook.</w:t>
      </w:r>
    </w:p>
    <w:p>
      <w:pPr>
        <w:pStyle w:val="ListNumber"/>
      </w:pPr>
      <w:r>
        <w:t>Offer direct callback rather than queue.</w:t>
      </w:r>
    </w:p>
    <w:p>
      <w:pPr>
        <w:pStyle w:val="ListNumber"/>
      </w:pPr>
      <w:r>
        <w:t>Confirm root cause + permanence of fix in plain language.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