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Media Campaign Brief - Zava Bank "Save Smarter" Q3 FY2026</w:t>
      </w:r>
    </w:p>
    <w:p>
      <w:r>
        <w:t>Campaign: Save Smarter | In-market: 1 July - 30 September 2026 | Budget: MYR 6.4M | Marketing Lead: Lim Mei Ling | Media agency: Apex Media (record retained)</w:t>
      </w:r>
    </w:p>
    <w:p>
      <w:pPr>
        <w:pStyle w:val="Heading1"/>
      </w:pPr>
      <w:r>
        <w:t>1. Business problem</w:t>
      </w:r>
    </w:p>
    <w:p>
      <w:r>
        <w:t>Zava Bank's retail savings deposit base grew 3.2% YoY in FY2025, lagging market growth of 5.8%. We are losing share to digital-only challengers among 28-38 year-old segment. Q3 FY2026 needs to deliver +MYR 2.4B incremental retail deposits and rebuild momentum for FY2027 plan.</w:t>
      </w:r>
    </w:p>
    <w:p>
      <w:pPr>
        <w:pStyle w:val="Heading1"/>
      </w:pPr>
      <w:r>
        <w:t>2. Audience</w:t>
      </w:r>
    </w:p>
    <w:p>
      <w:pPr>
        <w:pStyle w:val="ListBullet"/>
      </w:pPr>
      <w:r>
        <w:t>Primary: 28-38, household income MYR 12-28K/month, urban, dual-income, raising young children</w:t>
      </w:r>
    </w:p>
    <w:p>
      <w:pPr>
        <w:pStyle w:val="ListBullet"/>
      </w:pPr>
      <w:r>
        <w:t>Secondary: 38-48, household income MYR 24-48K/month, mortgage holders, saving for child education</w:t>
      </w:r>
    </w:p>
    <w:p>
      <w:pPr>
        <w:pStyle w:val="ListBullet"/>
      </w:pPr>
      <w:r>
        <w:t>Both audiences are heavy YouTube + Facebook + TikTok consumers with &gt; 4 hours daily digital time</w:t>
      </w:r>
    </w:p>
    <w:p>
      <w:pPr>
        <w:pStyle w:val="Heading1"/>
      </w:pPr>
      <w:r>
        <w:t>3. Key message</w:t>
      </w:r>
    </w:p>
    <w:p>
      <w:r>
        <w:t>Save Smarter is more than an interest rate. Earn up to 4.20% p.a. on your everyday savings with our new Smart Save account - no minimum balance, no lock-in, weekly interest pay-out, and a real human banker on WhatsApp seven days a week.</w:t>
      </w:r>
    </w:p>
    <w:p>
      <w:pPr>
        <w:pStyle w:val="Heading1"/>
      </w:pPr>
      <w:r>
        <w:t>4. Media channel mix and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Budget (MYR)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Reach 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t>YouTube (preroll + bumpers)</w:t>
            </w:r>
          </w:p>
        </w:tc>
        <w:tc>
          <w:tcPr>
            <w:tcW w:type="dxa" w:w="2160"/>
          </w:tcPr>
          <w:p>
            <w:r>
              <w:t>1,920,000</w:t>
            </w:r>
          </w:p>
        </w:tc>
        <w:tc>
          <w:tcPr>
            <w:tcW w:type="dxa" w:w="2160"/>
          </w:tcPr>
          <w:p>
            <w:r>
              <w:t>6.8M unique</w:t>
            </w:r>
          </w:p>
        </w:tc>
        <w:tc>
          <w:tcPr>
            <w:tcW w:type="dxa" w:w="2160"/>
          </w:tcPr>
          <w:p>
            <w:r>
              <w:t>4.2x</w:t>
            </w:r>
          </w:p>
        </w:tc>
      </w:tr>
      <w:tr>
        <w:tc>
          <w:tcPr>
            <w:tcW w:type="dxa" w:w="2160"/>
          </w:tcPr>
          <w:p>
            <w:r>
              <w:t>Meta (Facebook + Instagram)</w:t>
            </w:r>
          </w:p>
        </w:tc>
        <w:tc>
          <w:tcPr>
            <w:tcW w:type="dxa" w:w="2160"/>
          </w:tcPr>
          <w:p>
            <w:r>
              <w:t>1,536,000</w:t>
            </w:r>
          </w:p>
        </w:tc>
        <w:tc>
          <w:tcPr>
            <w:tcW w:type="dxa" w:w="2160"/>
          </w:tcPr>
          <w:p>
            <w:r>
              <w:t>5.4M unique</w:t>
            </w:r>
          </w:p>
        </w:tc>
        <w:tc>
          <w:tcPr>
            <w:tcW w:type="dxa" w:w="2160"/>
          </w:tcPr>
          <w:p>
            <w:r>
              <w:t>5.8x</w:t>
            </w:r>
          </w:p>
        </w:tc>
      </w:tr>
      <w:tr>
        <w:tc>
          <w:tcPr>
            <w:tcW w:type="dxa" w:w="2160"/>
          </w:tcPr>
          <w:p>
            <w:r>
              <w:t>TikTok (creator + spark ads)</w:t>
            </w:r>
          </w:p>
        </w:tc>
        <w:tc>
          <w:tcPr>
            <w:tcW w:type="dxa" w:w="2160"/>
          </w:tcPr>
          <w:p>
            <w:r>
              <w:t>768,000</w:t>
            </w:r>
          </w:p>
        </w:tc>
        <w:tc>
          <w:tcPr>
            <w:tcW w:type="dxa" w:w="2160"/>
          </w:tcPr>
          <w:p>
            <w:r>
              <w:t>2.8M unique</w:t>
            </w:r>
          </w:p>
        </w:tc>
        <w:tc>
          <w:tcPr>
            <w:tcW w:type="dxa" w:w="2160"/>
          </w:tcPr>
          <w:p>
            <w:r>
              <w:t>3.2x</w:t>
            </w:r>
          </w:p>
        </w:tc>
      </w:tr>
      <w:tr>
        <w:tc>
          <w:tcPr>
            <w:tcW w:type="dxa" w:w="2160"/>
          </w:tcPr>
          <w:p>
            <w:r>
              <w:t>Programmatic display + native</w:t>
            </w:r>
          </w:p>
        </w:tc>
        <w:tc>
          <w:tcPr>
            <w:tcW w:type="dxa" w:w="2160"/>
          </w:tcPr>
          <w:p>
            <w:r>
              <w:t>640,000</w:t>
            </w:r>
          </w:p>
        </w:tc>
        <w:tc>
          <w:tcPr>
            <w:tcW w:type="dxa" w:w="2160"/>
          </w:tcPr>
          <w:p>
            <w:r>
              <w:t>8.4M unique</w:t>
            </w:r>
          </w:p>
        </w:tc>
        <w:tc>
          <w:tcPr>
            <w:tcW w:type="dxa" w:w="2160"/>
          </w:tcPr>
          <w:p>
            <w:r>
              <w:t>2.6x</w:t>
            </w:r>
          </w:p>
        </w:tc>
      </w:tr>
      <w:tr>
        <w:tc>
          <w:tcPr>
            <w:tcW w:type="dxa" w:w="2160"/>
          </w:tcPr>
          <w:p>
            <w:r>
              <w:t>CTV / OTT (Astro + Tonton + Apple TV)</w:t>
            </w:r>
          </w:p>
        </w:tc>
        <w:tc>
          <w:tcPr>
            <w:tcW w:type="dxa" w:w="2160"/>
          </w:tcPr>
          <w:p>
            <w:r>
              <w:t>512,000</w:t>
            </w:r>
          </w:p>
        </w:tc>
        <w:tc>
          <w:tcPr>
            <w:tcW w:type="dxa" w:w="2160"/>
          </w:tcPr>
          <w:p>
            <w:r>
              <w:t>1.8M unique</w:t>
            </w:r>
          </w:p>
        </w:tc>
        <w:tc>
          <w:tcPr>
            <w:tcW w:type="dxa" w:w="2160"/>
          </w:tcPr>
          <w:p>
            <w:r>
              <w:t>3.8x</w:t>
            </w:r>
          </w:p>
        </w:tc>
      </w:tr>
      <w:tr>
        <w:tc>
          <w:tcPr>
            <w:tcW w:type="dxa" w:w="2160"/>
          </w:tcPr>
          <w:p>
            <w:r>
              <w:t>Radio - Hot FM, Era FM, MIX FM</w:t>
            </w:r>
          </w:p>
        </w:tc>
        <w:tc>
          <w:tcPr>
            <w:tcW w:type="dxa" w:w="2160"/>
          </w:tcPr>
          <w:p>
            <w:r>
              <w:t>384,000</w:t>
            </w:r>
          </w:p>
        </w:tc>
        <w:tc>
          <w:tcPr>
            <w:tcW w:type="dxa" w:w="2160"/>
          </w:tcPr>
          <w:p>
            <w:r>
              <w:t>4.2M unique</w:t>
            </w:r>
          </w:p>
        </w:tc>
        <w:tc>
          <w:tcPr>
            <w:tcW w:type="dxa" w:w="2160"/>
          </w:tcPr>
          <w:p>
            <w:r>
              <w:t>8.4x</w:t>
            </w:r>
          </w:p>
        </w:tc>
      </w:tr>
      <w:tr>
        <w:tc>
          <w:tcPr>
            <w:tcW w:type="dxa" w:w="2160"/>
          </w:tcPr>
          <w:p>
            <w:r>
              <w:t>Search (Google + Bing)</w:t>
            </w:r>
          </w:p>
        </w:tc>
        <w:tc>
          <w:tcPr>
            <w:tcW w:type="dxa" w:w="2160"/>
          </w:tcPr>
          <w:p>
            <w:r>
              <w:t>320,000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OOH - Federal Highway + LDP</w:t>
            </w:r>
          </w:p>
        </w:tc>
        <w:tc>
          <w:tcPr>
            <w:tcW w:type="dxa" w:w="2160"/>
          </w:tcPr>
          <w:p>
            <w:r>
              <w:t>320,000</w:t>
            </w:r>
          </w:p>
        </w:tc>
        <w:tc>
          <w:tcPr>
            <w:tcW w:type="dxa" w:w="2160"/>
          </w:tcPr>
          <w:p>
            <w:r>
              <w:t>12.8M impressions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>
        <w:pStyle w:val="Heading1"/>
      </w:pPr>
      <w:r>
        <w:t>5. KPIs</w:t>
      </w:r>
    </w:p>
    <w:p>
      <w:pPr>
        <w:pStyle w:val="ListBullet"/>
      </w:pPr>
      <w:r>
        <w:t>Account opening applications: 84,000 over 13 weeks</w:t>
      </w:r>
    </w:p>
    <w:p>
      <w:pPr>
        <w:pStyle w:val="ListBullet"/>
      </w:pPr>
      <w:r>
        <w:t>Funded accounts: 52,000 (62% conversion)</w:t>
      </w:r>
    </w:p>
    <w:p>
      <w:pPr>
        <w:pStyle w:val="ListBullet"/>
      </w:pPr>
      <w:r>
        <w:t>Average funded balance: MYR 12,400</w:t>
      </w:r>
    </w:p>
    <w:p>
      <w:pPr>
        <w:pStyle w:val="ListBullet"/>
      </w:pPr>
      <w:r>
        <w:t>Total incremental deposits: MYR 644M</w:t>
      </w:r>
    </w:p>
    <w:p>
      <w:pPr>
        <w:pStyle w:val="ListBullet"/>
      </w:pPr>
      <w:r>
        <w:t>Brand consideration lift: +6 points (Kantar tracking)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