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Audit Assurance Findings</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IA-2025-156</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Audit_Assurance_Findings.docx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W/P-IA-2026-108–173.</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