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BNK 06 Investor QA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BNK_06_Investor_QA_Pack.docx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(BNK 06 Investor QA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45.9</w:t>
            </w:r>
          </w:p>
        </w:tc>
        <w:tc>
          <w:tcPr>
            <w:tcW w:type="dxa" w:w="1728"/>
          </w:tcPr>
          <w:p>
            <w:r>
              <w:rPr>
                <w:sz w:val="18"/>
              </w:rPr>
              <w:t>47.5</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10.1</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19.3</w:t>
            </w:r>
          </w:p>
        </w:tc>
        <w:tc>
          <w:tcPr>
            <w:tcW w:type="dxa" w:w="1728"/>
          </w:tcPr>
          <w:p>
            <w:r>
              <w:rPr>
                <w:sz w:val="18"/>
              </w:rPr>
              <w:t>18.4</w:t>
            </w:r>
          </w:p>
        </w:tc>
        <w:tc>
          <w:tcPr>
            <w:tcW w:type="dxa" w:w="1728"/>
          </w:tcPr>
          <w:p>
            <w:r>
              <w:rPr>
                <w:sz w:val="18"/>
              </w:rPr>
              <w:t>19.2</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6.8</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