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BNK BNM Credit Policy Manual</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GP-BNK-2026-167</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BNK_BNM_Credit_Policy_Manual.docx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BNK BNM Credit Policy Manual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