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Zava Education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Brief_Krisis_Zava_Education.docx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Zava Education).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42.3</w:t>
            </w:r>
          </w:p>
        </w:tc>
        <w:tc>
          <w:tcPr>
            <w:tcW w:type="dxa" w:w="1728"/>
          </w:tcPr>
          <w:p>
            <w:r>
              <w:rPr>
                <w:sz w:val="18"/>
              </w:rPr>
              <w:t>46.1</w:t>
            </w:r>
          </w:p>
        </w:tc>
        <w:tc>
          <w:tcPr>
            <w:tcW w:type="dxa" w:w="1728"/>
          </w:tcPr>
          <w:p>
            <w:r>
              <w:rPr>
                <w:sz w:val="18"/>
              </w:rPr>
              <w:t>11.5</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8.4</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18.8</w:t>
            </w:r>
          </w:p>
        </w:tc>
        <w:tc>
          <w:tcPr>
            <w:tcW w:type="dxa" w:w="1728"/>
          </w:tcPr>
          <w:p>
            <w:r>
              <w:rPr>
                <w:sz w:val="18"/>
              </w:rPr>
              <w:t>22.5</w:t>
            </w:r>
          </w:p>
        </w:tc>
        <w:tc>
          <w:tcPr>
            <w:tcW w:type="dxa" w:w="1728"/>
          </w:tcPr>
          <w:p>
            <w:r>
              <w:rPr>
                <w:sz w:val="18"/>
              </w:rPr>
              <w:t>Ahead</w:t>
            </w:r>
          </w:p>
        </w:tc>
      </w:tr>
      <w:tr>
        <w:tc>
          <w:tcPr>
            <w:tcW w:type="dxa" w:w="1728"/>
          </w:tcPr>
          <w:p>
            <w:r>
              <w:rPr>
                <w:sz w:val="18"/>
              </w:rPr>
              <w:t>Free Cash Flow (MYR B)</w:t>
            </w:r>
          </w:p>
        </w:tc>
        <w:tc>
          <w:tcPr>
            <w:tcW w:type="dxa" w:w="1728"/>
          </w:tcPr>
          <w:p>
            <w:r>
              <w:rPr>
                <w:sz w:val="18"/>
              </w:rPr>
              <w:t>5.6</w:t>
            </w:r>
          </w:p>
        </w:tc>
        <w:tc>
          <w:tcPr>
            <w:tcW w:type="dxa" w:w="1728"/>
          </w:tcPr>
          <w:p>
            <w:r>
              <w:rPr>
                <w:sz w:val="18"/>
              </w:rPr>
              <w:t>6.8</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