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Credit Policy Reset Briefing</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GP-CRED-2026-367</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Credit_Policy_Reset_Briefing.docx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Credit Policy Reset Briefing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