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ESG Standards Mapping</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GP-ESG-2026-152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ESG_Standards_Mapping.docx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ESG Standards Mapping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