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GLC 03 Governance Charter</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GP-GLC-2026-130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GLC_03_Governance_Charter.docx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GLC 03 Governance Charter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