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GLC Stewardship Code</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GP-GLC-2026-358</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GLC_Stewardship_Code.docx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GLC Stewardship Code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