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GOV 03 Public Service Reform Policy</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GP-GOV-2026-186</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GOV_03_Public_Service_Reform_Policy.docx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GOV 03 Public Service Reform Policy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