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GOV 04 BPK Audit Findings</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IA-2025-57</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GOV_04_BPK_Audit_Findings.docx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W/P-IA-2026-115–161.</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