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HC 03 Hospital Strategy Plan</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HC_03_Hospital_Strategy_Plan.docx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