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IT 05 Architecture Standards</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GP-IT-2026-171</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IT_05_Architecture_Standards.docx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IT 05 Architecture Standards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