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LEG Standard Terms Schedule</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GP-LEG-2026-375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LEG_Standard_Terms_Schedule.docx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LEG Standard Terms Schedule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