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ME 03 Digital Strategy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GP-ME-2026-247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ME_03_Digital_Strategy_Framework.docx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ME 03 Digital Strategy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