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PROC 04 Vendor Consolidation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GP-PROC-2026-189</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PROC_04_Vendor_Consolidation_Playbook.docx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PROC 04 Vendor Consolidation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