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REG 02 Supervisory Framework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GP-REG-2026-175</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REG_02_Supervisory_Framework.docx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REG 02 Supervisory Framework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