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REMIT 10 Compliance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GP-REMI-2026-267</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REMIT_10_Compliance_Policy.docx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REMIT 10 Compliance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