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TKF Surplus Distribution Policy</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GP-TKF-2026-113</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TKF_Surplus_Distribution_Policy.docx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TKF Surplus Distribution Policy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