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AELB Bursa Brief</w:t>
      </w:r>
    </w:p>
    <w:p>
      <w:r>
        <w:rPr>
          <w:i/>
          <w:color w:val="707070"/>
          <w:sz w:val="20"/>
        </w:rPr>
        <w:t>Filename: AELB_Bursa_Brief.docx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