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Aruna Briefing Komite Transaksi</w:t>
      </w:r>
    </w:p>
    <w:p>
      <w:r>
        <w:rPr>
          <w:i/>
          <w:color w:val="707070"/>
          <w:sz w:val="20"/>
        </w:rPr>
        <w:t>Filename: Aruna_Briefing_Komite_Transaksi.docx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