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BNM MBS Issuance Brief</w:t>
      </w:r>
    </w:p>
    <w:p>
      <w:r>
        <w:rPr>
          <w:i/>
          <w:color w:val="707070"/>
          <w:sz w:val="20"/>
        </w:rPr>
        <w:t>Filename: BNM_MBS_Issuance_Brief.docx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