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BNM PSA Response Brief</w:t>
      </w:r>
    </w:p>
    <w:p>
      <w:r>
        <w:rPr>
          <w:i/>
          <w:color w:val="707070"/>
          <w:sz w:val="20"/>
        </w:rPr>
        <w:t>Filename: BNM_PSA_Response_Brief.docx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