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Board Briefing Yield RSPO</w:t>
      </w:r>
    </w:p>
    <w:p>
      <w:r>
        <w:rPr>
          <w:i/>
          <w:color w:val="707070"/>
          <w:sz w:val="20"/>
        </w:rPr>
        <w:t>Filename: Board_Briefing_Yield_RSPO.docx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