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Sustainability Committee Brief FY2026</w:t>
      </w:r>
    </w:p>
    <w:p>
      <w:r>
        <w:rPr>
          <w:i/>
          <w:color w:val="707070"/>
          <w:sz w:val="20"/>
        </w:rPr>
        <w:t>Filename: Board_Sustainability_Committee_Brief_FY2026.docx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