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of Directors Brief FY2026</w:t>
      </w:r>
    </w:p>
    <w:p>
      <w:r>
        <w:rPr>
          <w:i/>
          <w:color w:val="707070"/>
          <w:sz w:val="20"/>
        </w:rPr>
        <w:t>Filename: Board_of_Directors_Brief_FY2026.docx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