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Zava Connect</w:t>
      </w:r>
    </w:p>
    <w:p>
      <w:r>
        <w:rPr>
          <w:i/>
          <w:color w:val="707070"/>
          <w:sz w:val="20"/>
        </w:rPr>
        <w:t>Filename: Brief_Krisis_Zava_Connect.docx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