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Komite Konten</w:t>
      </w:r>
    </w:p>
    <w:p>
      <w:r>
        <w:rPr>
          <w:i/>
          <w:color w:val="707070"/>
          <w:sz w:val="20"/>
        </w:rPr>
        <w:t>Filename: Briefing_Komite_Konten.docx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