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Komite Pengadaan FY2026</w:t>
      </w:r>
    </w:p>
    <w:p>
      <w:r>
        <w:rPr>
          <w:i/>
          <w:color w:val="707070"/>
          <w:sz w:val="20"/>
        </w:rPr>
        <w:t>Filename: Briefing_Komite_Pengadaan_FY2026.docx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