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Briefing Komite Tinjauan Operasi FY2026</w:t>
      </w:r>
    </w:p>
    <w:p>
      <w:r>
        <w:rPr>
          <w:i/>
          <w:color w:val="707070"/>
          <w:sz w:val="20"/>
        </w:rPr>
        <w:t>Filename: Briefing_Komite_Tinjauan_Operasi_FY2026.docx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