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Modal</w:t>
      </w:r>
    </w:p>
    <w:p>
      <w:r>
        <w:rPr>
          <w:i/>
          <w:color w:val="707070"/>
          <w:sz w:val="20"/>
        </w:rPr>
        <w:t>Filename: Briefing_Reset_Modal.docx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