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CFO FDA CBP Crisis Brief</w:t>
      </w:r>
    </w:p>
    <w:p>
      <w:r>
        <w:rPr>
          <w:i/>
          <w:color w:val="707070"/>
          <w:sz w:val="20"/>
        </w:rPr>
        <w:t>Filename: CFO_FDA_CBP_Crisis_Brief.docx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